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驻马店市第十小学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2024教育科研（教科室）</w:t>
      </w:r>
    </w:p>
    <w:p>
      <w:pPr>
        <w:pStyle w:val="6"/>
        <w:spacing w:line="60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一年来，我校教科室</w:t>
      </w:r>
      <w:r>
        <w:rPr>
          <w:rFonts w:hint="eastAsia" w:ascii="仿宋" w:hAnsi="仿宋" w:eastAsia="仿宋" w:cs="仿宋"/>
          <w:sz w:val="32"/>
          <w:szCs w:val="32"/>
        </w:rPr>
        <w:t>高度重视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师德师风建设、课题研究、社团活动、融合优质课、教师基本功和业务能力的提升工作，各项工作圆满完成。</w:t>
      </w:r>
    </w:p>
    <w:p>
      <w:pPr>
        <w:pStyle w:val="6"/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一、师德师风</w:t>
      </w:r>
    </w:p>
    <w:p>
      <w:pPr>
        <w:pStyle w:val="6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学校制定有师德师风建设长效机制，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每学期都会对全体教师进行师德师风的学习、培训、警示教育活动等都贯彻始终。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每年的上半年和下半年针对师德师风演讲比赛、征文、案例活动都会制订出详细的实施方案和评分标准。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教师节制订出详细的实施方案和评分标准评选出我校师德先进个人、师德标兵。</w:t>
      </w:r>
    </w:p>
    <w:p>
      <w:pPr>
        <w:pStyle w:val="6"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4.期初与全体教师签订了 《驻马店市第十小学师德师风承诺书》和《驻马店市第十小学禁止教师有偿家教、乱办班、补课、乱推销教辅资料承诺书》并不断进行自查、互查、学校不间断抽查，同时邀请家长、学生、老师填写“三评”表，以此来了解和规范全体教师的教学行为。</w:t>
      </w:r>
    </w:p>
    <w:p>
      <w:pPr>
        <w:pStyle w:val="6"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1.师德征文获省一等奖</w:t>
      </w:r>
    </w:p>
    <w:p>
      <w:pPr>
        <w:pStyle w:val="6"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2.师德演讲比赛市级一等奖</w:t>
      </w:r>
    </w:p>
    <w:p>
      <w:pPr>
        <w:pStyle w:val="6"/>
        <w:numPr>
          <w:ilvl w:val="0"/>
          <w:numId w:val="0"/>
        </w:num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3.师德案例三等奖、</w:t>
      </w:r>
    </w:p>
    <w:p>
      <w:pPr>
        <w:pStyle w:val="6"/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二、课题研究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科室特别重视学校的教科研工作，不断进行课题、成果等的培训，经常发布先进的教学理念和教研改革热点问题，引导教师不断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教科研</w:t>
      </w:r>
      <w:r>
        <w:rPr>
          <w:rFonts w:hint="eastAsia" w:ascii="仿宋" w:hAnsi="仿宋" w:eastAsia="仿宋" w:cs="仿宋"/>
          <w:sz w:val="32"/>
          <w:szCs w:val="32"/>
        </w:rPr>
        <w:t>理论学习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学习先进的教学方法，掌握现代化的教学手段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走教研结合的专业成长之路。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规范课题过程管理，</w:t>
      </w:r>
      <w:r>
        <w:rPr>
          <w:rFonts w:hint="eastAsia" w:ascii="仿宋" w:hAnsi="仿宋" w:eastAsia="仿宋" w:cs="仿宋"/>
          <w:sz w:val="32"/>
          <w:szCs w:val="32"/>
        </w:rPr>
        <w:t>大面积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了全校教师的教科研水平和</w:t>
      </w:r>
      <w:r>
        <w:rPr>
          <w:rFonts w:hint="eastAsia" w:ascii="仿宋" w:hAnsi="仿宋" w:eastAsia="仿宋" w:cs="仿宋"/>
          <w:sz w:val="32"/>
          <w:szCs w:val="32"/>
        </w:rPr>
        <w:t>教育教学质量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6"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1.省、市课题成功结项13项，成功立项14项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6"/>
        <w:numPr>
          <w:ilvl w:val="0"/>
          <w:numId w:val="0"/>
        </w:numPr>
        <w:spacing w:line="600" w:lineRule="exact"/>
        <w:ind w:left="60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2.融合课申报10人，省一等奖1人，市一等奖9人。微课、课件、论文各10人全部获奖。市级一等奖20人，二等奖9人,三等奖1人。</w:t>
      </w:r>
    </w:p>
    <w:p>
      <w:pPr>
        <w:pStyle w:val="6"/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三、社团活动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为进一步精准贯彻“双减”政策，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使学生达到“五育”并举，今年我校共计开设了21个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精品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团，涵盖了体、音、美、国学、英语、书法、科学、心理、手工、科创等。教科室及每个社团都制定有活动方案、章程、制度、计划，活动内容纪录表、点名表等。5月份的艺术节，共计展演了12个社团节目，展示了6个展板和展台。节目和作品内容丰富多彩，受到了上级领导、家长和师生的一致好评，同时社团老师和学生的节目和作品多次获得国家、省、市级一、二等奖。社团活动的开展取得了显著效果，为师生的成长搭建了更加宽广的平台</w:t>
      </w:r>
    </w:p>
    <w:p>
      <w:pPr>
        <w:pStyle w:val="6"/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4、基本功和业务能力提升</w:t>
      </w:r>
    </w:p>
    <w:p>
      <w:pPr>
        <w:pStyle w:val="6"/>
        <w:spacing w:line="600" w:lineRule="exact"/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特别重视教师基本功和业务水平的提高，把阅读书籍、粉笔字、软硬笔字练习和教学反思列为常抓不懈的工作，每周老师们都会进行粉笔字、硬笔书法书写练习。平时、节假日和寒暑假不断阅读提升并写出读后感，很多老师撰写的多篇文章发表在国家、省、市、校级报刊、杂志上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/>
        <w:sz w:val="30"/>
        <w:szCs w:val="30"/>
      </w:rPr>
    </w:pPr>
    <w:r>
      <w:rPr>
        <w:rStyle w:val="5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5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5"/>
        <w:rFonts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5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0Y2YyNzZmNzgwNWQzY2MzZTI4YmMyZTk3MTRhNWYifQ=="/>
  </w:docVars>
  <w:rsids>
    <w:rsidRoot w:val="005B2055"/>
    <w:rsid w:val="00015ECE"/>
    <w:rsid w:val="001A145A"/>
    <w:rsid w:val="00224B0A"/>
    <w:rsid w:val="003032A3"/>
    <w:rsid w:val="00392C07"/>
    <w:rsid w:val="00431D63"/>
    <w:rsid w:val="004558CA"/>
    <w:rsid w:val="004D6A48"/>
    <w:rsid w:val="00562C12"/>
    <w:rsid w:val="005A1771"/>
    <w:rsid w:val="005B2055"/>
    <w:rsid w:val="006C6644"/>
    <w:rsid w:val="009C4123"/>
    <w:rsid w:val="00AA656D"/>
    <w:rsid w:val="00AB00DA"/>
    <w:rsid w:val="00BA2B6C"/>
    <w:rsid w:val="00E84962"/>
    <w:rsid w:val="05CA76BD"/>
    <w:rsid w:val="09786776"/>
    <w:rsid w:val="0B8B471A"/>
    <w:rsid w:val="0EA2195D"/>
    <w:rsid w:val="15453B8B"/>
    <w:rsid w:val="185D743E"/>
    <w:rsid w:val="199A7F82"/>
    <w:rsid w:val="2C814110"/>
    <w:rsid w:val="314246DE"/>
    <w:rsid w:val="34103577"/>
    <w:rsid w:val="3B9E4F5D"/>
    <w:rsid w:val="3DEA6F9F"/>
    <w:rsid w:val="3E091B54"/>
    <w:rsid w:val="42DB5C3F"/>
    <w:rsid w:val="464A3E63"/>
    <w:rsid w:val="4A007BF5"/>
    <w:rsid w:val="527E7A61"/>
    <w:rsid w:val="56556031"/>
    <w:rsid w:val="57892BAB"/>
    <w:rsid w:val="60D86C2E"/>
    <w:rsid w:val="63E97377"/>
    <w:rsid w:val="657C1D0C"/>
    <w:rsid w:val="6E555C92"/>
    <w:rsid w:val="6E5C2EFD"/>
    <w:rsid w:val="71DA0A57"/>
    <w:rsid w:val="71E5116B"/>
    <w:rsid w:val="74416C47"/>
    <w:rsid w:val="754A44D7"/>
    <w:rsid w:val="7DD3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  <w:style w:type="paragraph" w:customStyle="1" w:styleId="6">
    <w:name w:val="BodyText"/>
    <w:basedOn w:val="1"/>
    <w:qFormat/>
    <w:uiPriority w:val="0"/>
    <w:pPr>
      <w:spacing w:after="120"/>
      <w:textAlignment w:val="baseline"/>
    </w:pPr>
    <w:rPr>
      <w:kern w:val="0"/>
      <w:szCs w:val="20"/>
    </w:rPr>
  </w:style>
  <w:style w:type="character" w:customStyle="1" w:styleId="7">
    <w:name w:val="页脚 Char"/>
    <w:basedOn w:val="4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Char1"/>
    <w:basedOn w:val="4"/>
    <w:link w:val="2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ysClr val="windowText" lastClr="000000"/>
      </a:dk1>
      <a:lt1>
        <a:srgbClr val="EEEC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暗香扑面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</a:majorFont>
      <a:minorFont>
        <a:latin typeface="Franklin Gothic Book"/>
        <a:ea typeface=""/>
        <a:cs typeface=""/>
        <a:font script="Jpan" typeface="HG創英角ｺﾞｼｯｸUB"/>
        <a:font script="Hang" typeface="맑은 고딕"/>
        <a:font script="Hans" typeface="黑体"/>
        <a:font script="Hant" typeface="新細明體"/>
        <a:font script="Arab" typeface="Arial"/>
        <a:font script="Hebr" typeface="Arial"/>
        <a:font script="Thai" typeface="Cordian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282</Words>
  <Characters>1614</Characters>
  <Lines>13</Lines>
  <Paragraphs>3</Paragraphs>
  <TotalTime>1</TotalTime>
  <ScaleCrop>false</ScaleCrop>
  <LinksUpToDate>false</LinksUpToDate>
  <CharactersWithSpaces>1893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2021-11-12T01:18:00Z</dcterms:created>
  <dc:creator>驻马店市第十小学</dc:creator>
  <cp:lastModifiedBy>Lenovo</cp:lastModifiedBy>
  <cp:lastPrinted>2021-11-12T01:27:00Z</cp:lastPrinted>
  <dcterms:modified xsi:type="dcterms:W3CDTF">2024-12-31T02:36:34Z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4CDC135EF0484713A568AE7E231DEC87_12</vt:lpwstr>
  </property>
</Properties>
</file>