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b/>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黑体" w:hAnsi="黑体" w:eastAsia="黑体" w:cs="黑体"/>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黑体" w:hAnsi="黑体" w:eastAsia="黑体" w:cs="黑体"/>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黑体" w:hAnsi="黑体" w:eastAsia="黑体" w:cs="黑体"/>
          <w:i w:val="0"/>
          <w:iCs w:val="0"/>
          <w:caps w:val="0"/>
          <w:color w:val="000000"/>
          <w:spacing w:val="0"/>
          <w:sz w:val="48"/>
          <w:szCs w:val="48"/>
          <w:lang w:val="en-US" w:eastAsia="zh-CN"/>
        </w:rPr>
      </w:pPr>
    </w:p>
    <w:p>
      <w:pPr>
        <w:spacing w:line="600" w:lineRule="exact"/>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2024年驻马店市第十小学单位预算公开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黑体" w:hAnsi="黑体" w:eastAsia="黑体" w:cs="黑体"/>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仿宋" w:hAnsi="仿宋" w:eastAsia="仿宋" w:cs="仿宋"/>
          <w:i w:val="0"/>
          <w:iCs w:val="0"/>
          <w:caps w:val="0"/>
          <w:color w:val="000000"/>
          <w:spacing w:val="0"/>
          <w:sz w:val="48"/>
          <w:szCs w:val="48"/>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仿宋" w:hAnsi="仿宋" w:eastAsia="仿宋" w:cs="仿宋"/>
          <w:i w:val="0"/>
          <w:iCs w:val="0"/>
          <w:caps w:val="0"/>
          <w:color w:val="000000"/>
          <w:spacing w:val="0"/>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firstLine="3080" w:firstLineChars="700"/>
        <w:jc w:val="both"/>
        <w:rPr>
          <w:rFonts w:hint="eastAsia" w:ascii="黑体" w:hAnsi="黑体" w:eastAsia="黑体" w:cs="黑体"/>
          <w:i w:val="0"/>
          <w:iCs w:val="0"/>
          <w:caps w:val="0"/>
          <w:color w:val="000000"/>
          <w:spacing w:val="0"/>
          <w:sz w:val="44"/>
          <w:szCs w:val="44"/>
          <w:lang w:val="en-US" w:eastAsia="zh-CN"/>
        </w:rPr>
      </w:pPr>
      <w:r>
        <w:rPr>
          <w:rFonts w:hint="eastAsia" w:ascii="黑体" w:hAnsi="黑体" w:eastAsia="黑体" w:cs="黑体"/>
          <w:i w:val="0"/>
          <w:iCs w:val="0"/>
          <w:caps w:val="0"/>
          <w:color w:val="000000"/>
          <w:spacing w:val="0"/>
          <w:sz w:val="44"/>
          <w:szCs w:val="44"/>
          <w:lang w:val="en-US" w:eastAsia="zh-CN"/>
        </w:rPr>
        <w:t>2024年 3 月</w:t>
      </w:r>
    </w:p>
    <w:p>
      <w:pPr>
        <w:rPr>
          <w:b/>
          <w:bCs/>
        </w:rPr>
      </w:pPr>
    </w:p>
    <w:p>
      <w:pPr>
        <w:rPr>
          <w:b/>
          <w:bCs/>
        </w:rPr>
      </w:pPr>
    </w:p>
    <w:p>
      <w:pPr>
        <w:spacing w:line="600" w:lineRule="exact"/>
        <w:jc w:val="both"/>
        <w:rPr>
          <w:rFonts w:asciiTheme="majorEastAsia" w:hAnsiTheme="majorEastAsia" w:eastAsiaTheme="majorEastAsia"/>
          <w:b/>
          <w:sz w:val="44"/>
          <w:szCs w:val="44"/>
        </w:rPr>
      </w:pPr>
    </w:p>
    <w:p>
      <w:pPr>
        <w:spacing w:line="600" w:lineRule="exact"/>
        <w:jc w:val="center"/>
        <w:rPr>
          <w:rFonts w:asciiTheme="majorEastAsia" w:hAnsiTheme="majorEastAsia" w:eastAsiaTheme="majorEastAsia"/>
          <w:b/>
          <w:sz w:val="44"/>
          <w:szCs w:val="44"/>
        </w:rPr>
      </w:pPr>
    </w:p>
    <w:p>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2024</w:t>
      </w:r>
      <w:r>
        <w:rPr>
          <w:rFonts w:hint="eastAsia" w:asciiTheme="majorEastAsia" w:hAnsiTheme="majorEastAsia" w:eastAsiaTheme="majorEastAsia"/>
          <w:b/>
          <w:sz w:val="44"/>
          <w:szCs w:val="44"/>
        </w:rPr>
        <w:t>年</w:t>
      </w:r>
      <w:r>
        <w:rPr>
          <w:rFonts w:hint="eastAsia" w:asciiTheme="majorEastAsia" w:hAnsiTheme="majorEastAsia" w:eastAsiaTheme="majorEastAsia"/>
          <w:b/>
          <w:sz w:val="44"/>
          <w:szCs w:val="44"/>
          <w:lang w:val="en-US" w:eastAsia="zh-CN"/>
        </w:rPr>
        <w:t>驻马店市第十小学单位</w:t>
      </w:r>
      <w:r>
        <w:rPr>
          <w:rFonts w:hint="eastAsia" w:asciiTheme="majorEastAsia" w:hAnsiTheme="majorEastAsia" w:eastAsiaTheme="majorEastAsia"/>
          <w:b/>
          <w:sz w:val="44"/>
          <w:szCs w:val="44"/>
        </w:rPr>
        <w:t>预算</w:t>
      </w:r>
      <w:r>
        <w:rPr>
          <w:rFonts w:hint="eastAsia" w:asciiTheme="majorEastAsia" w:hAnsiTheme="majorEastAsia" w:eastAsiaTheme="majorEastAsia"/>
          <w:b/>
          <w:sz w:val="44"/>
          <w:szCs w:val="44"/>
          <w:lang w:eastAsia="zh-CN"/>
        </w:rPr>
        <w:t>公开</w:t>
      </w:r>
      <w:r>
        <w:rPr>
          <w:rFonts w:hint="eastAsia" w:asciiTheme="majorEastAsia" w:hAnsiTheme="majorEastAsia" w:eastAsiaTheme="majorEastAsia"/>
          <w:b/>
          <w:sz w:val="44"/>
          <w:szCs w:val="44"/>
        </w:rPr>
        <w:t>说明</w:t>
      </w:r>
    </w:p>
    <w:p>
      <w:pPr>
        <w:widowControl/>
        <w:spacing w:line="600" w:lineRule="exact"/>
        <w:ind w:firstLine="480"/>
        <w:jc w:val="center"/>
        <w:rPr>
          <w:rFonts w:ascii="仿宋" w:hAnsi="仿宋" w:eastAsia="仿宋" w:cs="Times New Roman"/>
          <w:b/>
          <w:bCs/>
          <w:kern w:val="0"/>
          <w:sz w:val="32"/>
          <w:szCs w:val="32"/>
        </w:rPr>
      </w:pPr>
    </w:p>
    <w:p>
      <w:pPr>
        <w:widowControl/>
        <w:spacing w:line="600" w:lineRule="exact"/>
        <w:ind w:firstLine="480"/>
        <w:jc w:val="center"/>
        <w:rPr>
          <w:rFonts w:ascii="宋体" w:cs="Times New Roman"/>
          <w:b/>
          <w:bCs/>
          <w:kern w:val="0"/>
          <w:sz w:val="52"/>
          <w:szCs w:val="52"/>
        </w:rPr>
      </w:pPr>
      <w:r>
        <w:rPr>
          <w:rFonts w:hint="eastAsia" w:ascii="宋体" w:hAnsi="宋体" w:cs="宋体"/>
          <w:b/>
          <w:bCs/>
          <w:kern w:val="0"/>
          <w:sz w:val="52"/>
          <w:szCs w:val="52"/>
        </w:rPr>
        <w:t>目</w:t>
      </w:r>
      <w:r>
        <w:rPr>
          <w:rFonts w:ascii="宋体" w:hAnsi="宋体" w:cs="宋体"/>
          <w:b/>
          <w:bCs/>
          <w:kern w:val="0"/>
          <w:sz w:val="52"/>
          <w:szCs w:val="52"/>
        </w:rPr>
        <w:t xml:space="preserve">  </w:t>
      </w:r>
      <w:r>
        <w:rPr>
          <w:rFonts w:hint="eastAsia" w:ascii="宋体" w:hAnsi="宋体" w:cs="宋体"/>
          <w:b/>
          <w:bCs/>
          <w:kern w:val="0"/>
          <w:sz w:val="52"/>
          <w:szCs w:val="52"/>
        </w:rPr>
        <w:t>录</w:t>
      </w:r>
    </w:p>
    <w:p>
      <w:pPr>
        <w:widowControl/>
        <w:spacing w:line="600" w:lineRule="exact"/>
        <w:ind w:firstLine="627" w:firstLineChars="196"/>
        <w:rPr>
          <w:rFonts w:ascii="黑体" w:hAnsi="黑体" w:eastAsia="黑体" w:cs="Times New Roman"/>
          <w:kern w:val="0"/>
          <w:sz w:val="32"/>
          <w:szCs w:val="32"/>
        </w:rPr>
      </w:pPr>
      <w:r>
        <w:rPr>
          <w:rFonts w:hint="eastAsia" w:ascii="黑体" w:hAnsi="黑体" w:eastAsia="黑体" w:cs="黑体"/>
          <w:kern w:val="0"/>
          <w:sz w:val="32"/>
          <w:szCs w:val="32"/>
        </w:rPr>
        <w:t>第一部分</w:t>
      </w:r>
      <w:r>
        <w:rPr>
          <w:rFonts w:ascii="黑体" w:hAnsi="黑体" w:eastAsia="黑体" w:cs="黑体"/>
          <w:kern w:val="0"/>
          <w:sz w:val="32"/>
          <w:szCs w:val="32"/>
        </w:rPr>
        <w:t xml:space="preserve"> </w:t>
      </w:r>
      <w:r>
        <w:rPr>
          <w:rFonts w:hint="eastAsia" w:asciiTheme="majorEastAsia" w:hAnsiTheme="majorEastAsia" w:eastAsiaTheme="majorEastAsia"/>
          <w:b/>
          <w:sz w:val="32"/>
          <w:szCs w:val="32"/>
          <w:lang w:val="en-US" w:eastAsia="zh-CN"/>
        </w:rPr>
        <w:t>驻马店市第十小学</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概况</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一、主要职能</w:t>
      </w:r>
    </w:p>
    <w:p>
      <w:pPr>
        <w:spacing w:line="600" w:lineRule="exact"/>
        <w:ind w:firstLine="640" w:firstLineChars="200"/>
        <w:jc w:val="left"/>
        <w:rPr>
          <w:rFonts w:hint="eastAsia" w:ascii="仿宋" w:hAnsi="仿宋" w:eastAsia="仿宋" w:cs="仿宋_GB2312"/>
          <w:kern w:val="0"/>
          <w:sz w:val="32"/>
          <w:szCs w:val="32"/>
          <w:lang w:eastAsia="zh-CN"/>
        </w:rPr>
      </w:pPr>
      <w:r>
        <w:rPr>
          <w:rFonts w:hint="eastAsia" w:ascii="仿宋" w:hAnsi="仿宋" w:eastAsia="仿宋" w:cs="仿宋_GB2312"/>
          <w:kern w:val="0"/>
          <w:sz w:val="32"/>
          <w:szCs w:val="32"/>
        </w:rPr>
        <w:t>二、</w:t>
      </w:r>
      <w:r>
        <w:rPr>
          <w:rFonts w:hint="eastAsia" w:ascii="仿宋" w:hAnsi="仿宋" w:eastAsia="仿宋" w:cs="仿宋_GB2312"/>
          <w:kern w:val="0"/>
          <w:sz w:val="32"/>
          <w:szCs w:val="32"/>
          <w:lang w:eastAsia="zh-CN"/>
        </w:rPr>
        <w:t>预算单位构成情况</w:t>
      </w:r>
    </w:p>
    <w:p>
      <w:pPr>
        <w:spacing w:line="600" w:lineRule="exact"/>
        <w:ind w:firstLine="640" w:firstLineChars="200"/>
        <w:rPr>
          <w:rFonts w:ascii="仿宋" w:hAnsi="仿宋" w:eastAsia="仿宋" w:cs="Times New Roman"/>
          <w:kern w:val="0"/>
          <w:sz w:val="32"/>
          <w:szCs w:val="32"/>
        </w:rPr>
      </w:pP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第二部分</w:t>
      </w:r>
      <w:r>
        <w:rPr>
          <w:rFonts w:ascii="黑体" w:hAnsi="黑体" w:eastAsia="黑体" w:cs="黑体"/>
          <w:kern w:val="0"/>
          <w:sz w:val="32"/>
          <w:szCs w:val="32"/>
        </w:rPr>
        <w:t xml:space="preserve"> </w:t>
      </w:r>
      <w:r>
        <w:rPr>
          <w:rFonts w:hint="eastAsia" w:asciiTheme="majorEastAsia" w:hAnsiTheme="majorEastAsia" w:eastAsiaTheme="majorEastAsia"/>
          <w:b/>
          <w:sz w:val="32"/>
          <w:szCs w:val="32"/>
          <w:lang w:val="en-US" w:eastAsia="zh-CN"/>
        </w:rPr>
        <w:t>驻马店市第十小学</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lang w:eastAsia="zh-CN"/>
        </w:rPr>
        <w:t>2024</w:t>
      </w:r>
      <w:r>
        <w:rPr>
          <w:rFonts w:hint="eastAsia" w:ascii="黑体" w:hAnsi="黑体" w:eastAsia="黑体" w:cs="黑体"/>
          <w:kern w:val="0"/>
          <w:sz w:val="32"/>
          <w:szCs w:val="32"/>
        </w:rPr>
        <w:t>年度预算情况说明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二、收入预算总体情况说明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四、财政拨款收入支出预算总体情况说明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五、一般公共预算支出预算情况说明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六、一般公共预算基本支出预算情况说明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七、政府性基金预算支出</w:t>
      </w:r>
      <w:r>
        <w:rPr>
          <w:rFonts w:hint="eastAsia" w:ascii="仿宋" w:hAnsi="仿宋" w:eastAsia="仿宋"/>
          <w:sz w:val="32"/>
          <w:szCs w:val="32"/>
          <w:lang w:eastAsia="zh-CN"/>
        </w:rPr>
        <w:t>预</w:t>
      </w:r>
      <w:r>
        <w:rPr>
          <w:rFonts w:hint="eastAsia" w:ascii="仿宋" w:hAnsi="仿宋" w:eastAsia="仿宋"/>
          <w:sz w:val="32"/>
          <w:szCs w:val="32"/>
        </w:rPr>
        <w:t>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八、“三公”经费支出预算情况说明</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九、其他重要事项的情况说明</w:t>
      </w:r>
    </w:p>
    <w:p>
      <w:pPr>
        <w:spacing w:line="600" w:lineRule="exact"/>
        <w:ind w:firstLine="640" w:firstLineChars="200"/>
        <w:rPr>
          <w:rFonts w:hint="eastAsia" w:ascii="仿宋" w:hAnsi="仿宋" w:eastAsia="仿宋"/>
          <w:sz w:val="32"/>
          <w:szCs w:val="32"/>
        </w:rPr>
      </w:pP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第三部分</w:t>
      </w:r>
      <w:r>
        <w:rPr>
          <w:rFonts w:ascii="黑体" w:hAnsi="黑体" w:eastAsia="黑体" w:cs="黑体"/>
          <w:kern w:val="0"/>
          <w:sz w:val="32"/>
          <w:szCs w:val="32"/>
        </w:rPr>
        <w:t xml:space="preserve"> </w:t>
      </w:r>
      <w:r>
        <w:rPr>
          <w:rFonts w:hint="eastAsia" w:ascii="黑体" w:hAnsi="黑体" w:eastAsia="黑体" w:cs="黑体"/>
          <w:kern w:val="0"/>
          <w:sz w:val="32"/>
          <w:szCs w:val="32"/>
        </w:rPr>
        <w:t>名词解释</w:t>
      </w: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附件：</w:t>
      </w:r>
      <w:r>
        <w:rPr>
          <w:rFonts w:hint="eastAsia" w:asciiTheme="majorEastAsia" w:hAnsiTheme="majorEastAsia" w:eastAsiaTheme="majorEastAsia"/>
          <w:b/>
          <w:sz w:val="32"/>
          <w:szCs w:val="32"/>
          <w:lang w:val="en-US" w:eastAsia="zh-CN"/>
        </w:rPr>
        <w:t>驻马店市第十小学</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lang w:eastAsia="zh-CN"/>
        </w:rPr>
        <w:t>2024</w:t>
      </w:r>
      <w:r>
        <w:rPr>
          <w:rFonts w:hint="eastAsia" w:ascii="黑体" w:hAnsi="黑体" w:eastAsia="黑体" w:cs="黑体"/>
          <w:kern w:val="0"/>
          <w:sz w:val="32"/>
          <w:szCs w:val="32"/>
        </w:rPr>
        <w:t>年度</w:t>
      </w:r>
      <w:r>
        <w:rPr>
          <w:rFonts w:hint="eastAsia" w:ascii="黑体" w:hAnsi="黑体" w:eastAsia="黑体" w:cs="黑体"/>
          <w:kern w:val="0"/>
          <w:sz w:val="32"/>
          <w:szCs w:val="32"/>
          <w:lang w:eastAsia="zh-CN"/>
        </w:rPr>
        <w:t>单位</w:t>
      </w:r>
      <w:r>
        <w:rPr>
          <w:rFonts w:hint="eastAsia" w:ascii="黑体" w:hAnsi="黑体" w:eastAsia="黑体" w:cs="黑体"/>
          <w:kern w:val="0"/>
          <w:sz w:val="32"/>
          <w:szCs w:val="32"/>
        </w:rPr>
        <w:t>预算</w:t>
      </w:r>
      <w:r>
        <w:rPr>
          <w:rFonts w:hint="eastAsia" w:ascii="黑体" w:hAnsi="黑体" w:eastAsia="黑体" w:cs="黑体"/>
          <w:kern w:val="0"/>
          <w:sz w:val="32"/>
          <w:szCs w:val="32"/>
          <w:lang w:eastAsia="zh-CN"/>
        </w:rPr>
        <w:t>公开</w:t>
      </w:r>
      <w:r>
        <w:rPr>
          <w:rFonts w:hint="eastAsia" w:ascii="黑体" w:hAnsi="黑体" w:eastAsia="黑体" w:cs="黑体"/>
          <w:kern w:val="0"/>
          <w:sz w:val="32"/>
          <w:szCs w:val="32"/>
        </w:rPr>
        <w:t>表</w:t>
      </w:r>
    </w:p>
    <w:p>
      <w:pPr>
        <w:widowControl/>
        <w:spacing w:line="600" w:lineRule="exact"/>
        <w:ind w:firstLine="640" w:firstLineChars="200"/>
        <w:rPr>
          <w:rFonts w:hint="eastAsia" w:ascii="仿宋" w:hAnsi="仿宋" w:eastAsia="仿宋" w:cs="Times New Roman"/>
          <w:kern w:val="0"/>
          <w:sz w:val="32"/>
          <w:szCs w:val="32"/>
          <w:lang w:val="en-US" w:eastAsia="zh-CN"/>
        </w:rPr>
      </w:pPr>
      <w:r>
        <w:rPr>
          <w:rFonts w:hint="eastAsia" w:ascii="仿宋" w:hAnsi="仿宋" w:eastAsia="仿宋" w:cs="仿宋_GB2312"/>
          <w:kern w:val="0"/>
          <w:sz w:val="32"/>
          <w:szCs w:val="32"/>
        </w:rPr>
        <w:t>一、</w:t>
      </w:r>
      <w:r>
        <w:rPr>
          <w:rFonts w:hint="eastAsia" w:ascii="仿宋" w:hAnsi="仿宋" w:eastAsia="仿宋" w:cs="仿宋_GB2312"/>
          <w:kern w:val="0"/>
          <w:sz w:val="32"/>
          <w:szCs w:val="32"/>
          <w:lang w:eastAsia="zh-CN"/>
        </w:rPr>
        <w:t>单位收支总体情况表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rPr>
        <w:t>二、</w:t>
      </w:r>
      <w:r>
        <w:rPr>
          <w:rFonts w:hint="eastAsia" w:ascii="仿宋" w:hAnsi="仿宋" w:eastAsia="仿宋" w:cs="仿宋_GB2312"/>
          <w:kern w:val="0"/>
          <w:sz w:val="32"/>
          <w:szCs w:val="32"/>
          <w:lang w:eastAsia="zh-CN"/>
        </w:rPr>
        <w:t>单位收入总体情况表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rPr>
        <w:t>三、</w:t>
      </w:r>
      <w:r>
        <w:rPr>
          <w:rFonts w:hint="eastAsia" w:ascii="仿宋" w:hAnsi="仿宋" w:eastAsia="仿宋" w:cs="仿宋_GB2312"/>
          <w:kern w:val="0"/>
          <w:sz w:val="32"/>
          <w:szCs w:val="32"/>
          <w:lang w:eastAsia="zh-CN"/>
        </w:rPr>
        <w:t>单位支出总体情况表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四、财政拨款收支总体</w:t>
      </w:r>
      <w:r>
        <w:rPr>
          <w:rFonts w:hint="eastAsia" w:ascii="仿宋" w:hAnsi="仿宋" w:eastAsia="仿宋" w:cs="仿宋_GB2312"/>
          <w:kern w:val="0"/>
          <w:sz w:val="32"/>
          <w:szCs w:val="32"/>
          <w:lang w:eastAsia="zh-CN"/>
        </w:rPr>
        <w:t>情况</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五、一般公共预算支出</w:t>
      </w:r>
      <w:r>
        <w:rPr>
          <w:rFonts w:hint="eastAsia" w:ascii="仿宋" w:hAnsi="仿宋" w:eastAsia="仿宋" w:cs="仿宋_GB2312"/>
          <w:kern w:val="0"/>
          <w:sz w:val="32"/>
          <w:szCs w:val="32"/>
          <w:lang w:eastAsia="zh-CN"/>
        </w:rPr>
        <w:t>情况</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六、一般公共预算基本支出情况表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lang w:eastAsia="zh-CN"/>
        </w:rPr>
        <w:t>七</w:t>
      </w:r>
      <w:r>
        <w:rPr>
          <w:rFonts w:hint="eastAsia" w:ascii="仿宋" w:hAnsi="仿宋" w:eastAsia="仿宋" w:cs="仿宋_GB2312"/>
          <w:kern w:val="0"/>
          <w:sz w:val="32"/>
          <w:szCs w:val="32"/>
        </w:rPr>
        <w:t>、支出经济分类汇总表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lang w:eastAsia="zh-CN"/>
        </w:rPr>
        <w:t>八</w:t>
      </w:r>
      <w:r>
        <w:rPr>
          <w:rFonts w:hint="eastAsia" w:ascii="仿宋" w:hAnsi="仿宋" w:eastAsia="仿宋" w:cs="仿宋_GB2312"/>
          <w:kern w:val="0"/>
          <w:sz w:val="32"/>
          <w:szCs w:val="32"/>
        </w:rPr>
        <w:t>、一般公共预算“三公”经费</w:t>
      </w:r>
      <w:r>
        <w:rPr>
          <w:rFonts w:hint="eastAsia" w:ascii="仿宋" w:hAnsi="仿宋" w:eastAsia="仿宋" w:cs="仿宋_GB2312"/>
          <w:kern w:val="0"/>
          <w:sz w:val="32"/>
          <w:szCs w:val="32"/>
          <w:lang w:eastAsia="zh-CN"/>
        </w:rPr>
        <w:t>支出情况</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eastAsia="zh-CN"/>
        </w:rPr>
        <w:t>九</w:t>
      </w:r>
      <w:r>
        <w:rPr>
          <w:rFonts w:hint="eastAsia" w:ascii="仿宋" w:hAnsi="仿宋" w:eastAsia="仿宋" w:cs="仿宋_GB2312"/>
          <w:kern w:val="0"/>
          <w:sz w:val="32"/>
          <w:szCs w:val="32"/>
        </w:rPr>
        <w:t>、政府性基金预算支出</w:t>
      </w:r>
      <w:r>
        <w:rPr>
          <w:rFonts w:hint="eastAsia" w:ascii="仿宋" w:hAnsi="仿宋" w:eastAsia="仿宋" w:cs="仿宋_GB2312"/>
          <w:kern w:val="0"/>
          <w:sz w:val="32"/>
          <w:szCs w:val="32"/>
          <w:lang w:eastAsia="zh-CN"/>
        </w:rPr>
        <w:t>情况</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十、单位项目支出情况表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十一</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单位预算项目绩效目标汇总表</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jc w:val="center"/>
        <w:rPr>
          <w:rFonts w:ascii="黑体" w:hAnsi="黑体" w:eastAsia="黑体"/>
          <w:sz w:val="36"/>
          <w:szCs w:val="36"/>
        </w:rPr>
      </w:pPr>
      <w:r>
        <w:rPr>
          <w:rFonts w:hint="eastAsia" w:ascii="黑体" w:hAnsi="黑体" w:eastAsia="黑体"/>
          <w:sz w:val="36"/>
          <w:szCs w:val="36"/>
        </w:rPr>
        <w:t>第一部分</w:t>
      </w:r>
    </w:p>
    <w:p>
      <w:pPr>
        <w:spacing w:line="600" w:lineRule="exact"/>
        <w:jc w:val="center"/>
        <w:rPr>
          <w:rFonts w:ascii="黑体" w:hAnsi="黑体" w:eastAsia="黑体"/>
          <w:sz w:val="36"/>
          <w:szCs w:val="36"/>
        </w:rPr>
      </w:pPr>
      <w:r>
        <w:rPr>
          <w:rFonts w:hint="eastAsia" w:asciiTheme="majorEastAsia" w:hAnsiTheme="majorEastAsia" w:eastAsiaTheme="majorEastAsia"/>
          <w:b/>
          <w:sz w:val="32"/>
          <w:szCs w:val="32"/>
          <w:lang w:val="en-US" w:eastAsia="zh-CN"/>
        </w:rPr>
        <w:t>驻马店市第十小学</w:t>
      </w:r>
      <w:r>
        <w:rPr>
          <w:rFonts w:hint="eastAsia" w:ascii="黑体" w:hAnsi="黑体" w:eastAsia="黑体"/>
          <w:sz w:val="36"/>
          <w:szCs w:val="36"/>
          <w:lang w:val="en-US" w:eastAsia="zh-CN"/>
        </w:rPr>
        <w:t>单位</w:t>
      </w:r>
      <w:r>
        <w:rPr>
          <w:rFonts w:hint="eastAsia" w:ascii="黑体" w:hAnsi="黑体" w:eastAsia="黑体"/>
          <w:sz w:val="36"/>
          <w:szCs w:val="36"/>
        </w:rPr>
        <w:t>概况</w:t>
      </w:r>
    </w:p>
    <w:p>
      <w:pPr>
        <w:spacing w:line="600" w:lineRule="exact"/>
      </w:pPr>
      <w:r>
        <w:t> </w:t>
      </w:r>
    </w:p>
    <w:p>
      <w:pPr>
        <w:numPr>
          <w:ilvl w:val="0"/>
          <w:numId w:val="1"/>
        </w:numPr>
        <w:spacing w:line="600" w:lineRule="exact"/>
        <w:ind w:firstLine="643" w:firstLineChars="200"/>
        <w:rPr>
          <w:rFonts w:hint="eastAsia" w:ascii="黑体" w:hAnsi="黑体" w:eastAsia="黑体"/>
          <w:sz w:val="32"/>
          <w:szCs w:val="32"/>
        </w:rPr>
      </w:pPr>
      <w:r>
        <w:rPr>
          <w:rFonts w:hint="eastAsia" w:asciiTheme="majorEastAsia" w:hAnsiTheme="majorEastAsia" w:eastAsiaTheme="majorEastAsia"/>
          <w:b/>
          <w:sz w:val="32"/>
          <w:szCs w:val="32"/>
          <w:lang w:val="en-US" w:eastAsia="zh-CN"/>
        </w:rPr>
        <w:t>驻马店市第十小学</w:t>
      </w:r>
      <w:r>
        <w:rPr>
          <w:rFonts w:hint="eastAsia" w:ascii="黑体" w:hAnsi="黑体" w:eastAsia="黑体" w:cs="黑体"/>
          <w:kern w:val="0"/>
          <w:sz w:val="32"/>
          <w:szCs w:val="32"/>
          <w:lang w:val="en-US" w:eastAsia="zh-CN"/>
        </w:rPr>
        <w:t>单位</w:t>
      </w:r>
      <w:r>
        <w:rPr>
          <w:rFonts w:hint="eastAsia" w:ascii="黑体" w:hAnsi="黑体" w:eastAsia="黑体"/>
          <w:sz w:val="32"/>
          <w:szCs w:val="32"/>
        </w:rPr>
        <w:t>主要职能</w:t>
      </w:r>
    </w:p>
    <w:p>
      <w:pPr>
        <w:spacing w:line="600" w:lineRule="exact"/>
        <w:ind w:firstLine="645"/>
        <w:rPr>
          <w:rFonts w:ascii="仿宋" w:hAnsi="仿宋" w:eastAsia="仿宋" w:cs="Times New Roman"/>
          <w:sz w:val="32"/>
          <w:szCs w:val="32"/>
        </w:rPr>
      </w:pPr>
      <w:r>
        <w:rPr>
          <w:rFonts w:hint="eastAsia" w:ascii="仿宋" w:hAnsi="仿宋" w:eastAsia="仿宋" w:cs="仿宋"/>
          <w:sz w:val="32"/>
          <w:szCs w:val="32"/>
          <w:lang w:val="en-US" w:eastAsia="zh-CN"/>
        </w:rPr>
        <w:t>驻马店市第十小学的</w:t>
      </w:r>
      <w:r>
        <w:rPr>
          <w:rFonts w:hint="eastAsia" w:ascii="仿宋" w:hAnsi="仿宋" w:eastAsia="仿宋" w:cs="仿宋"/>
          <w:sz w:val="32"/>
          <w:szCs w:val="32"/>
        </w:rPr>
        <w:t>单位职能是实施小学义务教育，促进基础教育发展，小学学历教育。</w:t>
      </w:r>
    </w:p>
    <w:p>
      <w:pPr>
        <w:numPr>
          <w:ilvl w:val="0"/>
          <w:numId w:val="1"/>
        </w:numPr>
        <w:spacing w:line="60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预算单位构成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黑体" w:hAnsi="黑体" w:eastAsia="黑体"/>
          <w:sz w:val="32"/>
          <w:szCs w:val="32"/>
          <w:lang w:val="en-US" w:eastAsia="zh-CN"/>
        </w:rPr>
        <w:t xml:space="preserve"> </w:t>
      </w:r>
      <w:r>
        <w:rPr>
          <w:rFonts w:hint="eastAsia" w:ascii="仿宋" w:hAnsi="仿宋" w:eastAsia="仿宋" w:cs="仿宋"/>
          <w:sz w:val="32"/>
          <w:szCs w:val="32"/>
        </w:rPr>
        <w:t>驻马店市第十小学是事业全供单位</w:t>
      </w:r>
      <w:r>
        <w:rPr>
          <w:rFonts w:hint="eastAsia" w:ascii="仿宋" w:hAnsi="仿宋" w:eastAsia="仿宋" w:cs="仿宋"/>
          <w:sz w:val="32"/>
          <w:szCs w:val="32"/>
          <w:lang w:eastAsia="zh-CN"/>
        </w:rPr>
        <w:t>，</w:t>
      </w:r>
      <w:r>
        <w:rPr>
          <w:rFonts w:hint="eastAsia" w:ascii="仿宋" w:hAnsi="仿宋" w:eastAsia="仿宋" w:cs="仿宋"/>
          <w:sz w:val="32"/>
          <w:szCs w:val="32"/>
        </w:rPr>
        <w:t>隶属于市教</w:t>
      </w:r>
      <w:r>
        <w:rPr>
          <w:rFonts w:hint="eastAsia" w:ascii="仿宋" w:hAnsi="仿宋" w:eastAsia="仿宋" w:cs="仿宋"/>
          <w:sz w:val="32"/>
          <w:szCs w:val="32"/>
          <w:lang w:val="en-US" w:eastAsia="zh-CN"/>
        </w:rPr>
        <w:t>育</w:t>
      </w:r>
      <w:r>
        <w:rPr>
          <w:rFonts w:hint="eastAsia" w:ascii="仿宋" w:hAnsi="仿宋" w:eastAsia="仿宋" w:cs="仿宋"/>
          <w:sz w:val="32"/>
          <w:szCs w:val="32"/>
        </w:rPr>
        <w:t>局，</w:t>
      </w:r>
      <w:r>
        <w:rPr>
          <w:rFonts w:hint="eastAsia" w:ascii="仿宋" w:hAnsi="仿宋" w:eastAsia="仿宋" w:cs="仿宋"/>
          <w:sz w:val="32"/>
          <w:szCs w:val="32"/>
          <w:lang w:val="en-US" w:eastAsia="zh-CN"/>
        </w:rPr>
        <w:t>是</w:t>
      </w:r>
      <w:r>
        <w:rPr>
          <w:rFonts w:hint="eastAsia" w:ascii="仿宋" w:hAnsi="仿宋" w:eastAsia="仿宋" w:cs="仿宋"/>
          <w:sz w:val="32"/>
          <w:szCs w:val="32"/>
        </w:rPr>
        <w:t>一所具有科学的教育理念、规范的教学管理、优秀的师资队伍、先进的教学设施、优美的校园环境和一流教育教学质量的新型素质教育实验学校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内设管理科室10个：党办室、</w:t>
      </w:r>
      <w:r>
        <w:rPr>
          <w:rFonts w:hint="eastAsia" w:ascii="仿宋" w:hAnsi="仿宋" w:eastAsia="仿宋" w:cs="仿宋"/>
          <w:sz w:val="32"/>
          <w:szCs w:val="32"/>
        </w:rPr>
        <w:t>教导处、办公室、少先大队部、信息</w:t>
      </w:r>
      <w:r>
        <w:rPr>
          <w:rFonts w:hint="eastAsia" w:ascii="仿宋" w:hAnsi="仿宋" w:eastAsia="仿宋" w:cs="仿宋"/>
          <w:sz w:val="32"/>
          <w:szCs w:val="32"/>
          <w:lang w:val="en-US" w:eastAsia="zh-CN"/>
        </w:rPr>
        <w:t>技术</w:t>
      </w:r>
      <w:r>
        <w:rPr>
          <w:rFonts w:hint="eastAsia" w:ascii="仿宋" w:hAnsi="仿宋" w:eastAsia="仿宋" w:cs="仿宋"/>
          <w:sz w:val="32"/>
          <w:szCs w:val="32"/>
        </w:rPr>
        <w:t>中心、</w:t>
      </w:r>
      <w:r>
        <w:rPr>
          <w:rFonts w:hint="eastAsia" w:ascii="仿宋" w:hAnsi="仿宋" w:eastAsia="仿宋" w:cs="仿宋"/>
          <w:sz w:val="32"/>
          <w:szCs w:val="32"/>
          <w:lang w:val="en-US" w:eastAsia="zh-CN"/>
        </w:rPr>
        <w:t>综合治理办公室、</w:t>
      </w:r>
      <w:r>
        <w:rPr>
          <w:rFonts w:hint="eastAsia" w:ascii="仿宋" w:hAnsi="仿宋" w:eastAsia="仿宋" w:cs="仿宋"/>
          <w:sz w:val="32"/>
          <w:szCs w:val="32"/>
        </w:rPr>
        <w:t>教科室、心理咨询室、总务室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工会。学校现有在编教师</w:t>
      </w:r>
      <w:r>
        <w:rPr>
          <w:rFonts w:hint="eastAsia" w:ascii="仿宋" w:hAnsi="仿宋" w:eastAsia="仿宋" w:cs="仿宋"/>
          <w:sz w:val="32"/>
          <w:szCs w:val="32"/>
        </w:rPr>
        <w:t>110名</w:t>
      </w:r>
      <w:r>
        <w:rPr>
          <w:rFonts w:hint="eastAsia" w:ascii="仿宋" w:hAnsi="仿宋" w:eastAsia="仿宋" w:cs="仿宋"/>
          <w:sz w:val="32"/>
          <w:szCs w:val="32"/>
          <w:lang w:eastAsia="zh-CN"/>
        </w:rPr>
        <w:t>，</w:t>
      </w:r>
      <w:r>
        <w:rPr>
          <w:rFonts w:hint="eastAsia" w:ascii="仿宋" w:hAnsi="仿宋" w:eastAsia="仿宋" w:cs="仿宋"/>
          <w:sz w:val="32"/>
          <w:szCs w:val="32"/>
        </w:rPr>
        <w:t>学历达标率100%，其中研究生学历5人，本科学历105人；学校现开设29个教学班，在校学生1620人</w:t>
      </w:r>
      <w:r>
        <w:rPr>
          <w:rFonts w:hint="eastAsia" w:ascii="仿宋" w:hAnsi="仿宋" w:eastAsia="仿宋" w:cs="仿宋"/>
          <w:sz w:val="32"/>
          <w:szCs w:val="32"/>
          <w:lang w:eastAsia="zh-CN"/>
        </w:rPr>
        <w:t>。</w:t>
      </w:r>
    </w:p>
    <w:p>
      <w:pPr>
        <w:numPr>
          <w:ilvl w:val="0"/>
          <w:numId w:val="0"/>
        </w:numPr>
        <w:spacing w:line="600" w:lineRule="exact"/>
        <w:ind w:leftChars="200"/>
        <w:jc w:val="left"/>
        <w:rPr>
          <w:rFonts w:hint="eastAsia" w:ascii="黑体" w:hAnsi="黑体" w:eastAsia="黑体"/>
          <w:sz w:val="32"/>
          <w:szCs w:val="32"/>
          <w:lang w:val="en-US" w:eastAsia="zh-CN"/>
        </w:rPr>
      </w:pPr>
    </w:p>
    <w:p>
      <w:pPr>
        <w:numPr>
          <w:ilvl w:val="0"/>
          <w:numId w:val="0"/>
        </w:numPr>
        <w:spacing w:line="600" w:lineRule="exact"/>
        <w:ind w:leftChars="200"/>
        <w:jc w:val="left"/>
        <w:rPr>
          <w:rFonts w:hint="eastAsia" w:ascii="黑体" w:hAnsi="黑体" w:eastAsia="黑体"/>
          <w:sz w:val="32"/>
          <w:szCs w:val="32"/>
        </w:rPr>
      </w:pPr>
    </w:p>
    <w:p>
      <w:pPr>
        <w:widowControl/>
        <w:spacing w:line="600" w:lineRule="exact"/>
        <w:ind w:firstLine="480"/>
        <w:rPr>
          <w:rFonts w:ascii="华文仿宋" w:hAnsi="华文仿宋" w:eastAsia="华文仿宋" w:cs="Times New Roman"/>
          <w:kern w:val="0"/>
          <w:sz w:val="32"/>
          <w:szCs w:val="32"/>
        </w:rPr>
      </w:pPr>
    </w:p>
    <w:p>
      <w:pPr>
        <w:widowControl/>
        <w:spacing w:line="600" w:lineRule="exact"/>
        <w:jc w:val="center"/>
        <w:rPr>
          <w:rFonts w:ascii="黑体" w:hAnsi="黑体" w:eastAsia="黑体" w:cs="黑体"/>
          <w:kern w:val="0"/>
          <w:sz w:val="36"/>
          <w:szCs w:val="36"/>
        </w:rPr>
      </w:pPr>
    </w:p>
    <w:p>
      <w:pPr>
        <w:widowControl/>
        <w:spacing w:line="600" w:lineRule="exact"/>
        <w:jc w:val="center"/>
        <w:rPr>
          <w:rFonts w:ascii="黑体" w:hAnsi="黑体" w:eastAsia="黑体" w:cs="黑体"/>
          <w:kern w:val="0"/>
          <w:sz w:val="36"/>
          <w:szCs w:val="36"/>
        </w:rPr>
      </w:pPr>
    </w:p>
    <w:p>
      <w:pPr>
        <w:widowControl/>
        <w:spacing w:line="600" w:lineRule="exact"/>
        <w:jc w:val="center"/>
        <w:rPr>
          <w:rFonts w:ascii="黑体" w:hAnsi="黑体" w:eastAsia="黑体" w:cs="黑体"/>
          <w:kern w:val="0"/>
          <w:sz w:val="36"/>
          <w:szCs w:val="36"/>
        </w:rPr>
      </w:pPr>
    </w:p>
    <w:p>
      <w:pPr>
        <w:widowControl/>
        <w:spacing w:line="600" w:lineRule="exact"/>
        <w:jc w:val="center"/>
        <w:rPr>
          <w:rFonts w:ascii="黑体" w:hAnsi="黑体" w:eastAsia="黑体" w:cs="黑体"/>
          <w:kern w:val="0"/>
          <w:sz w:val="36"/>
          <w:szCs w:val="36"/>
        </w:rPr>
      </w:pPr>
    </w:p>
    <w:p>
      <w:pPr>
        <w:widowControl/>
        <w:spacing w:line="600" w:lineRule="exact"/>
        <w:jc w:val="center"/>
        <w:rPr>
          <w:rFonts w:ascii="黑体" w:hAnsi="黑体" w:eastAsia="黑体" w:cs="黑体"/>
          <w:kern w:val="0"/>
          <w:sz w:val="36"/>
          <w:szCs w:val="36"/>
        </w:rPr>
      </w:pPr>
    </w:p>
    <w:p>
      <w:pPr>
        <w:widowControl/>
        <w:spacing w:line="600" w:lineRule="exact"/>
        <w:jc w:val="both"/>
        <w:rPr>
          <w:rFonts w:ascii="黑体" w:hAnsi="黑体" w:eastAsia="黑体" w:cs="黑体"/>
          <w:kern w:val="0"/>
          <w:sz w:val="36"/>
          <w:szCs w:val="36"/>
        </w:rPr>
      </w:pPr>
    </w:p>
    <w:p>
      <w:pPr>
        <w:widowControl/>
        <w:spacing w:line="600" w:lineRule="exact"/>
        <w:jc w:val="center"/>
        <w:rPr>
          <w:rFonts w:ascii="黑体" w:hAnsi="黑体" w:eastAsia="黑体" w:cs="Times New Roman"/>
          <w:kern w:val="0"/>
          <w:sz w:val="36"/>
          <w:szCs w:val="36"/>
        </w:rPr>
      </w:pPr>
      <w:r>
        <w:rPr>
          <w:rFonts w:hint="eastAsia" w:ascii="黑体" w:hAnsi="黑体" w:eastAsia="黑体" w:cs="黑体"/>
          <w:kern w:val="0"/>
          <w:sz w:val="36"/>
          <w:szCs w:val="36"/>
        </w:rPr>
        <w:t>第二部分</w:t>
      </w:r>
      <w:r>
        <w:rPr>
          <w:rFonts w:ascii="黑体" w:hAnsi="黑体" w:eastAsia="黑体" w:cs="黑体"/>
          <w:kern w:val="0"/>
          <w:sz w:val="36"/>
          <w:szCs w:val="36"/>
        </w:rPr>
        <w:t xml:space="preserve"> </w:t>
      </w:r>
    </w:p>
    <w:p>
      <w:pPr>
        <w:widowControl/>
        <w:spacing w:line="600" w:lineRule="exact"/>
        <w:jc w:val="center"/>
        <w:rPr>
          <w:rFonts w:ascii="黑体" w:hAnsi="黑体" w:eastAsia="黑体" w:cs="Times New Roman"/>
          <w:kern w:val="0"/>
          <w:sz w:val="36"/>
          <w:szCs w:val="36"/>
        </w:rPr>
      </w:pPr>
      <w:r>
        <w:rPr>
          <w:rFonts w:ascii="黑体" w:hAnsi="黑体" w:eastAsia="黑体" w:cs="黑体"/>
          <w:kern w:val="0"/>
          <w:sz w:val="36"/>
          <w:szCs w:val="36"/>
        </w:rPr>
        <w:t xml:space="preserve"> </w:t>
      </w:r>
      <w:r>
        <w:rPr>
          <w:rFonts w:hint="eastAsia" w:asciiTheme="majorEastAsia" w:hAnsiTheme="majorEastAsia" w:eastAsiaTheme="majorEastAsia"/>
          <w:b/>
          <w:sz w:val="32"/>
          <w:szCs w:val="32"/>
          <w:lang w:val="en-US" w:eastAsia="zh-CN"/>
        </w:rPr>
        <w:t>驻马店市第十小学</w:t>
      </w:r>
      <w:r>
        <w:rPr>
          <w:rFonts w:hint="eastAsia" w:ascii="黑体" w:hAnsi="黑体" w:eastAsia="黑体" w:cs="黑体"/>
          <w:kern w:val="0"/>
          <w:sz w:val="36"/>
          <w:szCs w:val="36"/>
        </w:rPr>
        <w:t>单位</w:t>
      </w:r>
      <w:r>
        <w:rPr>
          <w:rFonts w:hint="eastAsia" w:ascii="黑体" w:hAnsi="黑体" w:eastAsia="黑体" w:cs="黑体"/>
          <w:kern w:val="0"/>
          <w:sz w:val="36"/>
          <w:szCs w:val="36"/>
          <w:lang w:eastAsia="zh-CN"/>
        </w:rPr>
        <w:t>2024</w:t>
      </w:r>
      <w:r>
        <w:rPr>
          <w:rFonts w:hint="eastAsia" w:ascii="黑体" w:hAnsi="黑体" w:eastAsia="黑体" w:cs="黑体"/>
          <w:kern w:val="0"/>
          <w:sz w:val="36"/>
          <w:szCs w:val="36"/>
        </w:rPr>
        <w:t>年度部门预算情况说明</w:t>
      </w:r>
    </w:p>
    <w:p>
      <w:pPr>
        <w:spacing w:line="600" w:lineRule="exact"/>
        <w:rPr>
          <w:rFonts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一、收入支出预算总体情况说明</w:t>
      </w:r>
    </w:p>
    <w:p>
      <w:pPr>
        <w:spacing w:line="600" w:lineRule="exact"/>
        <w:ind w:firstLine="640" w:firstLineChars="200"/>
        <w:rPr>
          <w:rFonts w:ascii="仿宋" w:hAnsi="仿宋" w:eastAsia="仿宋" w:cs="Times New Roman"/>
          <w:sz w:val="32"/>
          <w:szCs w:val="32"/>
        </w:rPr>
      </w:pPr>
      <w:r>
        <w:rPr>
          <w:rFonts w:hint="eastAsia" w:ascii="华文仿宋" w:hAnsi="华文仿宋" w:eastAsia="仿宋" w:cs="Times New Roman"/>
          <w:sz w:val="32"/>
          <w:szCs w:val="32"/>
        </w:rPr>
        <w:t> </w:t>
      </w:r>
      <w:r>
        <w:rPr>
          <w:rFonts w:hint="eastAsia" w:ascii="华文仿宋" w:hAnsi="华文仿宋" w:eastAsia="仿宋" w:cs="Times New Roman"/>
          <w:sz w:val="32"/>
          <w:szCs w:val="32"/>
          <w:lang w:val="en-US" w:eastAsia="zh-CN"/>
        </w:rPr>
        <w:t>驻马店市第十小学</w:t>
      </w:r>
      <w:r>
        <w:rPr>
          <w:rFonts w:hint="eastAsia" w:ascii="仿宋" w:hAnsi="仿宋" w:eastAsia="仿宋" w:cs="仿宋_GB2312"/>
          <w:color w:val="000000"/>
          <w:sz w:val="32"/>
          <w:szCs w:val="32"/>
          <w:lang w:eastAsia="zh-CN"/>
        </w:rPr>
        <w:t>2024</w:t>
      </w:r>
      <w:r>
        <w:rPr>
          <w:rFonts w:hint="eastAsia" w:ascii="仿宋" w:hAnsi="仿宋" w:eastAsia="仿宋" w:cs="仿宋_GB2312"/>
          <w:color w:val="000000"/>
          <w:sz w:val="32"/>
          <w:szCs w:val="32"/>
        </w:rPr>
        <w:t>年收入总计</w:t>
      </w:r>
      <w:r>
        <w:rPr>
          <w:rFonts w:hint="eastAsia" w:ascii="仿宋" w:hAnsi="仿宋" w:eastAsia="仿宋" w:cs="仿宋_GB2312"/>
          <w:color w:val="000000"/>
          <w:sz w:val="32"/>
          <w:szCs w:val="32"/>
          <w:lang w:val="en-US" w:eastAsia="zh-CN"/>
        </w:rPr>
        <w:t>2016.1</w:t>
      </w:r>
      <w:r>
        <w:rPr>
          <w:rFonts w:hint="eastAsia" w:ascii="仿宋" w:hAnsi="仿宋" w:eastAsia="仿宋" w:cs="仿宋_GB2312"/>
          <w:color w:val="000000"/>
          <w:sz w:val="32"/>
          <w:szCs w:val="32"/>
        </w:rPr>
        <w:t>万元，支出总计</w:t>
      </w:r>
      <w:r>
        <w:rPr>
          <w:rFonts w:hint="eastAsia" w:ascii="仿宋" w:hAnsi="仿宋" w:eastAsia="仿宋" w:cs="仿宋_GB2312"/>
          <w:color w:val="000000"/>
          <w:sz w:val="32"/>
          <w:szCs w:val="32"/>
          <w:lang w:val="en-US" w:eastAsia="zh-CN"/>
        </w:rPr>
        <w:t>2016.1</w:t>
      </w:r>
      <w:r>
        <w:rPr>
          <w:rFonts w:hint="eastAsia" w:ascii="仿宋" w:hAnsi="仿宋" w:eastAsia="仿宋" w:cs="仿宋_GB2312"/>
          <w:color w:val="000000"/>
          <w:sz w:val="32"/>
          <w:szCs w:val="32"/>
        </w:rPr>
        <w:t>万元，与</w:t>
      </w:r>
      <w:r>
        <w:rPr>
          <w:rFonts w:hint="eastAsia" w:ascii="仿宋" w:hAnsi="仿宋" w:eastAsia="仿宋" w:cs="仿宋_GB2312"/>
          <w:color w:val="000000"/>
          <w:sz w:val="32"/>
          <w:szCs w:val="32"/>
          <w:lang w:eastAsia="zh-CN"/>
        </w:rPr>
        <w:t>2023</w:t>
      </w:r>
      <w:r>
        <w:rPr>
          <w:rFonts w:hint="eastAsia" w:ascii="仿宋" w:hAnsi="仿宋" w:eastAsia="仿宋" w:cs="仿宋_GB2312"/>
          <w:color w:val="000000"/>
          <w:sz w:val="32"/>
          <w:szCs w:val="32"/>
        </w:rPr>
        <w:t>年预算相比，收、支总计各</w:t>
      </w:r>
      <w:r>
        <w:rPr>
          <w:rFonts w:hint="eastAsia" w:ascii="仿宋" w:hAnsi="仿宋" w:eastAsia="仿宋" w:cs="仿宋_GB2312"/>
          <w:color w:val="000000"/>
          <w:sz w:val="32"/>
          <w:szCs w:val="32"/>
          <w:lang w:val="en-US" w:eastAsia="zh-CN"/>
        </w:rPr>
        <w:t>增加342.3</w:t>
      </w:r>
      <w:r>
        <w:rPr>
          <w:rFonts w:hint="eastAsia" w:ascii="仿宋" w:hAnsi="仿宋" w:eastAsia="仿宋" w:cs="仿宋_GB2312"/>
          <w:color w:val="000000"/>
          <w:sz w:val="32"/>
          <w:szCs w:val="32"/>
        </w:rPr>
        <w:t>万元，</w:t>
      </w:r>
      <w:r>
        <w:rPr>
          <w:rFonts w:hint="eastAsia" w:ascii="仿宋" w:hAnsi="仿宋" w:eastAsia="仿宋" w:cs="仿宋_GB2312"/>
          <w:color w:val="000000"/>
          <w:sz w:val="32"/>
          <w:szCs w:val="32"/>
          <w:lang w:eastAsia="zh-CN"/>
        </w:rPr>
        <w:t>上升</w:t>
      </w:r>
      <w:r>
        <w:rPr>
          <w:rFonts w:hint="eastAsia" w:ascii="仿宋" w:hAnsi="仿宋" w:eastAsia="仿宋" w:cs="仿宋_GB2312"/>
          <w:color w:val="000000"/>
          <w:sz w:val="32"/>
          <w:szCs w:val="32"/>
          <w:lang w:val="en-US" w:eastAsia="zh-CN"/>
        </w:rPr>
        <w:t>20.5</w:t>
      </w:r>
      <w:r>
        <w:rPr>
          <w:rFonts w:ascii="仿宋" w:hAnsi="仿宋" w:eastAsia="仿宋" w:cs="仿宋_GB2312"/>
          <w:color w:val="000000"/>
          <w:sz w:val="32"/>
          <w:szCs w:val="32"/>
        </w:rPr>
        <w:t>%</w:t>
      </w:r>
      <w:r>
        <w:rPr>
          <w:rFonts w:hint="eastAsia" w:ascii="仿宋" w:hAnsi="仿宋" w:eastAsia="仿宋" w:cs="仿宋_GB2312"/>
          <w:color w:val="000000"/>
          <w:sz w:val="32"/>
          <w:szCs w:val="32"/>
        </w:rPr>
        <w:t>。主要原</w:t>
      </w:r>
      <w:r>
        <w:rPr>
          <w:rFonts w:hint="eastAsia" w:ascii="仿宋" w:hAnsi="仿宋" w:eastAsia="仿宋"/>
          <w:sz w:val="32"/>
          <w:szCs w:val="32"/>
        </w:rPr>
        <w:t>因是</w:t>
      </w:r>
      <w:r>
        <w:rPr>
          <w:rFonts w:hint="eastAsia" w:ascii="仿宋" w:hAnsi="仿宋" w:eastAsia="仿宋"/>
          <w:sz w:val="32"/>
          <w:szCs w:val="32"/>
          <w:lang w:val="en-US" w:eastAsia="zh-CN"/>
        </w:rPr>
        <w:t>有上年结转资金</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二、收入预算总体情况说明</w:t>
      </w:r>
    </w:p>
    <w:p>
      <w:pPr>
        <w:spacing w:line="600" w:lineRule="exact"/>
        <w:ind w:firstLine="640" w:firstLineChars="200"/>
        <w:rPr>
          <w:rFonts w:ascii="仿宋" w:hAnsi="仿宋" w:eastAsia="仿宋"/>
          <w:sz w:val="32"/>
          <w:szCs w:val="32"/>
        </w:rPr>
      </w:pPr>
      <w:r>
        <w:rPr>
          <w:rFonts w:hint="eastAsia" w:ascii="华文仿宋" w:hAnsi="华文仿宋" w:eastAsia="仿宋" w:cs="Times New Roman"/>
          <w:sz w:val="32"/>
          <w:szCs w:val="32"/>
          <w:lang w:val="en-US" w:eastAsia="zh-CN"/>
        </w:rPr>
        <w:t>驻马店市第十小学</w:t>
      </w:r>
      <w:r>
        <w:rPr>
          <w:rFonts w:eastAsia="仿宋"/>
          <w:sz w:val="32"/>
          <w:szCs w:val="32"/>
        </w:rPr>
        <w:t>  </w:t>
      </w:r>
      <w:r>
        <w:rPr>
          <w:rFonts w:hint="eastAsia" w:ascii="仿宋" w:hAnsi="仿宋" w:eastAsia="仿宋"/>
          <w:sz w:val="32"/>
          <w:szCs w:val="32"/>
          <w:lang w:eastAsia="zh-CN"/>
        </w:rPr>
        <w:t>2024</w:t>
      </w:r>
      <w:r>
        <w:rPr>
          <w:rFonts w:hint="eastAsia" w:ascii="仿宋" w:hAnsi="仿宋" w:eastAsia="仿宋"/>
          <w:sz w:val="32"/>
          <w:szCs w:val="32"/>
        </w:rPr>
        <w:t>年收入合计</w:t>
      </w:r>
      <w:r>
        <w:rPr>
          <w:rFonts w:hint="eastAsia" w:ascii="仿宋" w:hAnsi="仿宋" w:eastAsia="仿宋" w:cs="仿宋_GB2312"/>
          <w:color w:val="000000"/>
          <w:sz w:val="32"/>
          <w:szCs w:val="32"/>
          <w:lang w:val="en-US" w:eastAsia="zh-CN"/>
        </w:rPr>
        <w:t>2016.1</w:t>
      </w:r>
      <w:r>
        <w:rPr>
          <w:rFonts w:hint="eastAsia" w:ascii="仿宋" w:hAnsi="仿宋" w:eastAsia="仿宋"/>
          <w:sz w:val="32"/>
          <w:szCs w:val="32"/>
        </w:rPr>
        <w:t>万元。其中：一般公共预算收入</w:t>
      </w:r>
      <w:r>
        <w:rPr>
          <w:rFonts w:hint="eastAsia" w:ascii="仿宋" w:hAnsi="仿宋" w:eastAsia="仿宋"/>
          <w:sz w:val="32"/>
          <w:szCs w:val="32"/>
          <w:lang w:val="en-US" w:eastAsia="zh-CN"/>
        </w:rPr>
        <w:t>1927.3</w:t>
      </w:r>
      <w:r>
        <w:rPr>
          <w:rFonts w:hint="eastAsia" w:ascii="仿宋" w:hAnsi="仿宋" w:eastAsia="仿宋"/>
          <w:sz w:val="32"/>
          <w:szCs w:val="32"/>
        </w:rPr>
        <w:t>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三、支出预算总体情况说明</w:t>
      </w:r>
    </w:p>
    <w:p>
      <w:pPr>
        <w:spacing w:line="600" w:lineRule="exact"/>
        <w:rPr>
          <w:rFonts w:ascii="仿宋" w:hAnsi="仿宋" w:eastAsia="仿宋"/>
          <w:sz w:val="32"/>
          <w:szCs w:val="32"/>
        </w:rPr>
      </w:pPr>
      <w:r>
        <w:rPr>
          <w:rFonts w:ascii="华文仿宋" w:hAnsi="华文仿宋" w:eastAsia="仿宋" w:cs="Times New Roman"/>
          <w:sz w:val="32"/>
          <w:szCs w:val="32"/>
        </w:rPr>
        <w:t> </w:t>
      </w:r>
      <w:r>
        <w:rPr>
          <w:rFonts w:hint="eastAsia" w:ascii="华文仿宋" w:hAnsi="华文仿宋" w:eastAsia="仿宋" w:cs="Times New Roman"/>
          <w:sz w:val="32"/>
          <w:szCs w:val="32"/>
          <w:lang w:val="en-US" w:eastAsia="zh-CN"/>
        </w:rPr>
        <w:t xml:space="preserve">   驻马店市第十小学</w:t>
      </w:r>
      <w:r>
        <w:rPr>
          <w:rFonts w:hint="eastAsia" w:ascii="仿宋" w:hAnsi="仿宋" w:eastAsia="仿宋"/>
          <w:sz w:val="32"/>
          <w:szCs w:val="32"/>
          <w:lang w:eastAsia="zh-CN"/>
        </w:rPr>
        <w:t>2024</w:t>
      </w:r>
      <w:r>
        <w:rPr>
          <w:rFonts w:hint="eastAsia" w:ascii="仿宋" w:hAnsi="仿宋" w:eastAsia="仿宋"/>
          <w:sz w:val="32"/>
          <w:szCs w:val="32"/>
        </w:rPr>
        <w:t>年支出合计</w:t>
      </w:r>
      <w:r>
        <w:rPr>
          <w:rFonts w:hint="eastAsia" w:ascii="仿宋" w:hAnsi="仿宋" w:eastAsia="仿宋" w:cs="仿宋_GB2312"/>
          <w:color w:val="000000"/>
          <w:sz w:val="32"/>
          <w:szCs w:val="32"/>
          <w:lang w:val="en-US" w:eastAsia="zh-CN"/>
        </w:rPr>
        <w:t>2016.1</w:t>
      </w:r>
      <w:r>
        <w:rPr>
          <w:rFonts w:hint="eastAsia" w:ascii="仿宋" w:hAnsi="仿宋" w:eastAsia="仿宋"/>
          <w:sz w:val="32"/>
          <w:szCs w:val="32"/>
        </w:rPr>
        <w:t>万元，其中：基本支出</w:t>
      </w:r>
      <w:r>
        <w:rPr>
          <w:rFonts w:hint="eastAsia" w:ascii="仿宋" w:hAnsi="仿宋" w:eastAsia="仿宋"/>
          <w:sz w:val="32"/>
          <w:szCs w:val="32"/>
          <w:lang w:val="en-US" w:eastAsia="zh-CN"/>
        </w:rPr>
        <w:t>1811.3</w:t>
      </w:r>
      <w:r>
        <w:rPr>
          <w:rFonts w:hint="eastAsia" w:ascii="仿宋" w:hAnsi="仿宋" w:eastAsia="仿宋"/>
          <w:sz w:val="32"/>
          <w:szCs w:val="32"/>
        </w:rPr>
        <w:t>万元，占</w:t>
      </w:r>
      <w:r>
        <w:rPr>
          <w:rFonts w:hint="eastAsia" w:ascii="仿宋" w:hAnsi="仿宋" w:eastAsia="仿宋"/>
          <w:sz w:val="32"/>
          <w:szCs w:val="32"/>
          <w:lang w:val="en-US" w:eastAsia="zh-CN"/>
        </w:rPr>
        <w:t>89.8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204.8</w:t>
      </w:r>
      <w:r>
        <w:rPr>
          <w:rFonts w:hint="eastAsia" w:ascii="仿宋" w:hAnsi="仿宋" w:eastAsia="仿宋"/>
          <w:sz w:val="32"/>
          <w:szCs w:val="32"/>
        </w:rPr>
        <w:t>万元，占</w:t>
      </w:r>
      <w:r>
        <w:rPr>
          <w:rFonts w:hint="eastAsia" w:ascii="仿宋" w:hAnsi="仿宋" w:eastAsia="仿宋"/>
          <w:sz w:val="32"/>
          <w:szCs w:val="32"/>
          <w:lang w:val="en-US" w:eastAsia="zh-CN"/>
        </w:rPr>
        <w:t>10.2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四、财政拨款收入支出预算总体情况说明</w:t>
      </w:r>
    </w:p>
    <w:p>
      <w:pPr>
        <w:spacing w:line="600" w:lineRule="exact"/>
        <w:ind w:firstLine="640" w:firstLineChars="200"/>
        <w:rPr>
          <w:rFonts w:hint="eastAsia" w:ascii="仿宋" w:hAnsi="仿宋" w:eastAsia="仿宋"/>
          <w:sz w:val="32"/>
          <w:szCs w:val="32"/>
        </w:rPr>
      </w:pPr>
      <w:r>
        <w:rPr>
          <w:rFonts w:ascii="华文仿宋" w:hAnsi="华文仿宋" w:eastAsia="仿宋" w:cs="Times New Roman"/>
          <w:sz w:val="32"/>
          <w:szCs w:val="32"/>
        </w:rPr>
        <w:t> </w:t>
      </w:r>
      <w:r>
        <w:rPr>
          <w:rFonts w:hint="eastAsia" w:ascii="华文仿宋" w:hAnsi="华文仿宋" w:eastAsia="仿宋" w:cs="Times New Roman"/>
          <w:sz w:val="32"/>
          <w:szCs w:val="32"/>
          <w:lang w:val="en-US" w:eastAsia="zh-CN"/>
        </w:rPr>
        <w:t>驻马店市第十小学</w:t>
      </w:r>
      <w:r>
        <w:rPr>
          <w:rFonts w:hint="eastAsia" w:ascii="仿宋" w:hAnsi="仿宋" w:eastAsia="仿宋" w:cs="仿宋_GB2312"/>
          <w:sz w:val="32"/>
          <w:szCs w:val="32"/>
          <w:lang w:eastAsia="zh-CN"/>
        </w:rPr>
        <w:t>2024</w:t>
      </w:r>
      <w:r>
        <w:rPr>
          <w:rFonts w:hint="eastAsia" w:ascii="仿宋" w:hAnsi="仿宋" w:eastAsia="仿宋" w:cs="仿宋_GB2312"/>
          <w:color w:val="000000"/>
          <w:sz w:val="32"/>
          <w:szCs w:val="32"/>
        </w:rPr>
        <w:t>年一般公共预算收支预算</w:t>
      </w:r>
      <w:r>
        <w:rPr>
          <w:rFonts w:hint="eastAsia" w:ascii="仿宋" w:hAnsi="仿宋" w:eastAsia="仿宋" w:cs="仿宋_GB2312"/>
          <w:color w:val="000000"/>
          <w:sz w:val="32"/>
          <w:szCs w:val="32"/>
          <w:lang w:val="en-US" w:eastAsia="zh-CN"/>
        </w:rPr>
        <w:t>2016.1</w:t>
      </w:r>
      <w:r>
        <w:rPr>
          <w:rFonts w:hint="eastAsia" w:ascii="仿宋" w:hAnsi="仿宋" w:eastAsia="仿宋" w:cs="仿宋_GB2312"/>
          <w:color w:val="000000"/>
          <w:sz w:val="32"/>
          <w:szCs w:val="32"/>
        </w:rPr>
        <w:t>万元。</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年相比，一般公共预算收支预算减少</w:t>
      </w:r>
      <w:r>
        <w:rPr>
          <w:rFonts w:hint="eastAsia" w:ascii="仿宋" w:hAnsi="仿宋" w:eastAsia="仿宋"/>
          <w:sz w:val="32"/>
          <w:szCs w:val="32"/>
          <w:lang w:val="en-US" w:eastAsia="zh-CN"/>
        </w:rPr>
        <w:t>342.3</w:t>
      </w:r>
      <w:r>
        <w:rPr>
          <w:rFonts w:hint="eastAsia" w:ascii="仿宋" w:hAnsi="仿宋" w:eastAsia="仿宋"/>
          <w:sz w:val="32"/>
          <w:szCs w:val="32"/>
        </w:rPr>
        <w:t>万元，</w:t>
      </w:r>
      <w:r>
        <w:rPr>
          <w:rFonts w:hint="eastAsia" w:ascii="仿宋" w:hAnsi="仿宋" w:eastAsia="仿宋" w:cs="仿宋_GB2312"/>
          <w:color w:val="000000"/>
          <w:sz w:val="32"/>
          <w:szCs w:val="32"/>
          <w:lang w:val="en-US" w:eastAsia="zh-CN"/>
        </w:rPr>
        <w:t>增加</w:t>
      </w:r>
      <w:r>
        <w:rPr>
          <w:rFonts w:hint="eastAsia" w:ascii="仿宋" w:hAnsi="仿宋" w:eastAsia="仿宋"/>
          <w:sz w:val="32"/>
          <w:szCs w:val="32"/>
          <w:lang w:val="en-US" w:eastAsia="zh-CN"/>
        </w:rPr>
        <w:t>20.5</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有上年结转资金</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五、一般公共预算支出预算情况说明</w:t>
      </w:r>
    </w:p>
    <w:p>
      <w:pPr>
        <w:spacing w:line="600" w:lineRule="exact"/>
        <w:ind w:firstLine="640" w:firstLineChars="200"/>
        <w:jc w:val="left"/>
        <w:rPr>
          <w:rFonts w:ascii="仿宋" w:hAnsi="仿宋" w:eastAsia="仿宋" w:cs="Times New Roman"/>
          <w:color w:val="000000"/>
          <w:sz w:val="32"/>
          <w:szCs w:val="32"/>
        </w:rPr>
      </w:pPr>
      <w:r>
        <w:rPr>
          <w:rFonts w:ascii="华文仿宋" w:hAnsi="华文仿宋" w:eastAsia="仿宋" w:cs="Times New Roman"/>
          <w:sz w:val="32"/>
          <w:szCs w:val="32"/>
        </w:rPr>
        <w:t> </w:t>
      </w:r>
      <w:r>
        <w:rPr>
          <w:rFonts w:hint="eastAsia" w:ascii="华文仿宋" w:hAnsi="华文仿宋" w:eastAsia="仿宋" w:cs="Times New Roman"/>
          <w:sz w:val="32"/>
          <w:szCs w:val="32"/>
          <w:lang w:val="en-US" w:eastAsia="zh-CN"/>
        </w:rPr>
        <w:t>驻马店市第十小学</w:t>
      </w:r>
      <w:r>
        <w:rPr>
          <w:rFonts w:hint="eastAsia" w:ascii="仿宋" w:hAnsi="仿宋" w:eastAsia="仿宋" w:cs="仿宋_GB2312"/>
          <w:color w:val="333333"/>
          <w:sz w:val="32"/>
          <w:szCs w:val="32"/>
          <w:lang w:eastAsia="zh-CN"/>
        </w:rPr>
        <w:t>2024</w:t>
      </w:r>
      <w:r>
        <w:rPr>
          <w:rFonts w:hint="eastAsia" w:ascii="仿宋" w:hAnsi="仿宋" w:eastAsia="仿宋" w:cs="仿宋_GB2312"/>
          <w:color w:val="333333"/>
          <w:sz w:val="32"/>
          <w:szCs w:val="32"/>
        </w:rPr>
        <w:t>年一般公共预算支出年初预算为</w:t>
      </w:r>
      <w:r>
        <w:rPr>
          <w:rFonts w:hint="eastAsia" w:ascii="仿宋" w:hAnsi="仿宋" w:eastAsia="仿宋" w:cs="仿宋_GB2312"/>
          <w:color w:val="000000"/>
          <w:sz w:val="32"/>
          <w:szCs w:val="32"/>
          <w:lang w:val="en-US" w:eastAsia="zh-CN"/>
        </w:rPr>
        <w:t>1927.3</w:t>
      </w:r>
      <w:r>
        <w:rPr>
          <w:rFonts w:hint="eastAsia" w:ascii="仿宋" w:hAnsi="仿宋" w:eastAsia="仿宋" w:cs="仿宋_GB2312"/>
          <w:color w:val="000000"/>
          <w:sz w:val="32"/>
          <w:szCs w:val="32"/>
        </w:rPr>
        <w:t>万元。主要用于以下方面：一般公共服务（类）支出</w:t>
      </w:r>
      <w:r>
        <w:rPr>
          <w:rFonts w:hint="eastAsia" w:ascii="仿宋" w:hAnsi="仿宋" w:eastAsia="仿宋" w:cs="仿宋_GB2312"/>
          <w:color w:val="000000"/>
          <w:sz w:val="32"/>
          <w:szCs w:val="32"/>
          <w:lang w:val="en-US" w:eastAsia="zh-CN"/>
        </w:rPr>
        <w:t>1490.3</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77.4</w:t>
      </w:r>
      <w:r>
        <w:rPr>
          <w:rFonts w:ascii="仿宋" w:hAnsi="仿宋" w:eastAsia="仿宋" w:cs="仿宋_GB2312"/>
          <w:color w:val="000000"/>
          <w:sz w:val="32"/>
          <w:szCs w:val="32"/>
        </w:rPr>
        <w:t>%</w:t>
      </w:r>
      <w:r>
        <w:rPr>
          <w:rFonts w:hint="eastAsia" w:ascii="仿宋" w:hAnsi="仿宋" w:eastAsia="仿宋" w:cs="仿宋_GB2312"/>
          <w:color w:val="000000"/>
          <w:sz w:val="32"/>
          <w:szCs w:val="32"/>
        </w:rPr>
        <w:t>；社会保障和就业支出</w:t>
      </w:r>
      <w:r>
        <w:rPr>
          <w:rFonts w:hint="eastAsia" w:ascii="仿宋" w:hAnsi="仿宋" w:eastAsia="仿宋" w:cs="仿宋_GB2312"/>
          <w:color w:val="000000"/>
          <w:sz w:val="32"/>
          <w:szCs w:val="32"/>
          <w:lang w:val="en-US" w:eastAsia="zh-CN"/>
        </w:rPr>
        <w:t>237.2</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12.3</w:t>
      </w:r>
      <w:r>
        <w:rPr>
          <w:rFonts w:ascii="仿宋" w:hAnsi="仿宋" w:eastAsia="仿宋" w:cs="仿宋_GB2312"/>
          <w:color w:val="000000"/>
          <w:sz w:val="32"/>
          <w:szCs w:val="32"/>
        </w:rPr>
        <w:t>%</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val="en-US" w:eastAsia="zh-CN"/>
        </w:rPr>
        <w:t>101.6</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5.2</w:t>
      </w:r>
      <w:r>
        <w:rPr>
          <w:rFonts w:ascii="仿宋" w:hAnsi="仿宋" w:eastAsia="仿宋" w:cs="仿宋_GB2312"/>
          <w:color w:val="000000"/>
          <w:sz w:val="32"/>
          <w:szCs w:val="32"/>
        </w:rPr>
        <w:t>%</w:t>
      </w:r>
      <w:r>
        <w:rPr>
          <w:rFonts w:hint="eastAsia" w:ascii="仿宋" w:hAnsi="仿宋" w:eastAsia="仿宋" w:cs="仿宋_GB2312"/>
          <w:color w:val="000000"/>
          <w:sz w:val="32"/>
          <w:szCs w:val="32"/>
        </w:rPr>
        <w:t>；住房保障支出</w:t>
      </w:r>
      <w:r>
        <w:rPr>
          <w:rFonts w:hint="eastAsia" w:ascii="仿宋" w:hAnsi="仿宋" w:eastAsia="仿宋" w:cs="仿宋_GB2312"/>
          <w:color w:val="000000"/>
          <w:sz w:val="32"/>
          <w:szCs w:val="32"/>
          <w:lang w:val="en-US" w:eastAsia="zh-CN"/>
        </w:rPr>
        <w:t>98.2</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5.1</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六、一般公共预算基本支出预算情况说明和支出预算经济分类情况说明</w:t>
      </w:r>
    </w:p>
    <w:p>
      <w:pPr>
        <w:spacing w:line="600" w:lineRule="exact"/>
        <w:ind w:firstLine="640" w:firstLineChars="200"/>
        <w:rPr>
          <w:rFonts w:hint="eastAsia" w:ascii="仿宋" w:hAnsi="仿宋" w:eastAsia="仿宋"/>
          <w:sz w:val="32"/>
          <w:szCs w:val="32"/>
        </w:rPr>
      </w:pPr>
      <w:r>
        <w:rPr>
          <w:rFonts w:hint="eastAsia" w:eastAsia="仿宋"/>
          <w:sz w:val="32"/>
          <w:szCs w:val="32"/>
        </w:rPr>
        <w:t> </w:t>
      </w:r>
      <w:r>
        <w:rPr>
          <w:rFonts w:hint="eastAsia" w:ascii="仿宋" w:hAnsi="仿宋" w:eastAsia="仿宋"/>
          <w:sz w:val="32"/>
          <w:szCs w:val="32"/>
          <w:lang w:eastAsia="zh-CN"/>
        </w:rPr>
        <w:t>2024</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1811.3</w:t>
      </w:r>
      <w:r>
        <w:rPr>
          <w:rFonts w:hint="eastAsia" w:ascii="仿宋" w:hAnsi="仿宋" w:eastAsia="仿宋"/>
          <w:sz w:val="32"/>
          <w:szCs w:val="32"/>
        </w:rPr>
        <w:t>万元，其中：人员经费</w:t>
      </w:r>
      <w:r>
        <w:rPr>
          <w:rFonts w:hint="eastAsia" w:ascii="仿宋" w:hAnsi="仿宋" w:eastAsia="仿宋"/>
          <w:sz w:val="32"/>
          <w:szCs w:val="32"/>
          <w:lang w:val="en-US" w:eastAsia="zh-CN"/>
        </w:rPr>
        <w:t>1751.4</w:t>
      </w:r>
      <w:r>
        <w:rPr>
          <w:rFonts w:hint="eastAsia" w:ascii="仿宋" w:hAnsi="仿宋" w:eastAsia="仿宋"/>
          <w:sz w:val="32"/>
          <w:szCs w:val="32"/>
        </w:rPr>
        <w:t>万元，主要包括：基本工资、津贴补贴、奖金、其他社会保障缴费、伙食补助费、绩效工资、机关事业单位基本养老保险缴费、职业年金缴费、其他工资福利支出、离休费、退休费、退职（役）费、抚恤金、生活补助、医疗费、助学金、奖励金、生产补贴、住房公积金、提租补贴、购房补贴、采暖补贴、物业服务补贴、其他对个人和家庭的补助支出；公用经费</w:t>
      </w:r>
      <w:r>
        <w:rPr>
          <w:rFonts w:hint="eastAsia" w:ascii="仿宋" w:hAnsi="仿宋" w:eastAsia="仿宋"/>
          <w:sz w:val="32"/>
          <w:szCs w:val="32"/>
          <w:lang w:val="en-US" w:eastAsia="zh-CN"/>
        </w:rPr>
        <w:t>59.9</w:t>
      </w:r>
      <w:r>
        <w:rPr>
          <w:rFonts w:hint="eastAsia" w:ascii="仿宋" w:hAnsi="仿宋" w:eastAsia="仿宋"/>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大型修缮、信息网络及软件购置更新、其他资本性支出。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部门《支出经济分类汇总表》由上年仅反映一般公共预算基本支出经济分类科目预算，调整为按两套经济分类科目分别反映不同资金来源的全部预算支出。</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七、政府性基金预算支出</w:t>
      </w:r>
      <w:r>
        <w:rPr>
          <w:rFonts w:hint="eastAsia" w:ascii="黑体" w:hAnsi="黑体" w:eastAsia="黑体"/>
          <w:sz w:val="32"/>
          <w:szCs w:val="32"/>
          <w:lang w:eastAsia="zh-CN"/>
        </w:rPr>
        <w:t>预</w:t>
      </w:r>
      <w:r>
        <w:rPr>
          <w:rFonts w:hint="eastAsia" w:ascii="黑体" w:hAnsi="黑体" w:eastAsia="黑体"/>
          <w:sz w:val="32"/>
          <w:szCs w:val="32"/>
        </w:rPr>
        <w:t>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我单位2024</w:t>
      </w:r>
      <w:r>
        <w:rPr>
          <w:rFonts w:hint="eastAsia" w:ascii="仿宋" w:hAnsi="仿宋" w:eastAsia="仿宋"/>
          <w:sz w:val="32"/>
          <w:szCs w:val="32"/>
        </w:rPr>
        <w:t>年无使用政府性基金预算拨款安排的支出。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八、“三公”经费支出预算情况说明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我单位2024</w:t>
      </w:r>
      <w:r>
        <w:rPr>
          <w:rFonts w:hint="eastAsia" w:ascii="仿宋" w:hAnsi="仿宋" w:eastAsia="仿宋"/>
          <w:sz w:val="32"/>
          <w:szCs w:val="32"/>
        </w:rPr>
        <w:t>年“三公”经费预算为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2024</w:t>
      </w:r>
      <w:r>
        <w:rPr>
          <w:rFonts w:hint="eastAsia" w:ascii="仿宋" w:hAnsi="仿宋" w:eastAsia="仿宋"/>
          <w:sz w:val="32"/>
          <w:szCs w:val="32"/>
        </w:rPr>
        <w:t>年“三公”经费支出预算数比</w:t>
      </w:r>
      <w:r>
        <w:rPr>
          <w:rFonts w:hint="eastAsia" w:ascii="仿宋" w:hAnsi="仿宋" w:eastAsia="仿宋"/>
          <w:sz w:val="32"/>
          <w:szCs w:val="32"/>
          <w:lang w:eastAsia="zh-CN"/>
        </w:rPr>
        <w:t>2023</w:t>
      </w:r>
      <w:r>
        <w:rPr>
          <w:rFonts w:hint="eastAsia" w:ascii="仿宋" w:hAnsi="仿宋" w:eastAsia="仿宋"/>
          <w:sz w:val="32"/>
          <w:szCs w:val="32"/>
        </w:rPr>
        <w:t>年减少</w:t>
      </w:r>
      <w:r>
        <w:rPr>
          <w:rFonts w:hint="eastAsia" w:ascii="仿宋" w:hAnsi="仿宋" w:eastAsia="仿宋"/>
          <w:sz w:val="32"/>
          <w:szCs w:val="32"/>
          <w:lang w:val="en-US" w:eastAsia="zh-CN"/>
        </w:rPr>
        <w:t>0</w:t>
      </w:r>
      <w:r>
        <w:rPr>
          <w:rFonts w:hint="eastAsia" w:ascii="仿宋" w:hAnsi="仿宋" w:eastAsia="仿宋"/>
          <w:sz w:val="32"/>
          <w:szCs w:val="32"/>
        </w:rPr>
        <w:t>万元，下降了</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 xml:space="preserve">。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具体支出情况如下：</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（一）因公出国</w:t>
      </w:r>
      <w:r>
        <w:rPr>
          <w:rFonts w:ascii="仿宋" w:hAnsi="仿宋" w:eastAsia="仿宋"/>
          <w:b/>
          <w:sz w:val="32"/>
          <w:szCs w:val="32"/>
        </w:rPr>
        <w:t>(</w:t>
      </w:r>
      <w:r>
        <w:rPr>
          <w:rFonts w:hint="eastAsia" w:ascii="仿宋" w:hAnsi="仿宋" w:eastAsia="仿宋"/>
          <w:b/>
          <w:sz w:val="32"/>
          <w:szCs w:val="32"/>
        </w:rPr>
        <w:t>境</w:t>
      </w:r>
      <w:r>
        <w:rPr>
          <w:rFonts w:ascii="仿宋" w:hAnsi="仿宋" w:eastAsia="仿宋"/>
          <w:b/>
          <w:sz w:val="32"/>
          <w:szCs w:val="32"/>
        </w:rPr>
        <w:t>)</w:t>
      </w:r>
      <w:r>
        <w:rPr>
          <w:rFonts w:hint="eastAsia" w:ascii="仿宋" w:hAnsi="仿宋" w:eastAsia="仿宋"/>
          <w:b/>
          <w:sz w:val="32"/>
          <w:szCs w:val="32"/>
        </w:rPr>
        <w:t>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主要用于单位工作人员公务出国（境）的住宿费、旅费、伙食补助费、杂费、培训费等支出。我</w:t>
      </w:r>
      <w:r>
        <w:rPr>
          <w:rFonts w:hint="eastAsia" w:ascii="仿宋" w:hAnsi="仿宋" w:eastAsia="仿宋"/>
          <w:sz w:val="32"/>
          <w:szCs w:val="32"/>
          <w:lang w:val="en-US" w:eastAsia="zh-CN"/>
        </w:rPr>
        <w:t>单位</w:t>
      </w:r>
      <w:r>
        <w:rPr>
          <w:rFonts w:hint="eastAsia" w:ascii="仿宋" w:hAnsi="仿宋" w:eastAsia="仿宋"/>
          <w:sz w:val="32"/>
          <w:szCs w:val="32"/>
          <w:lang w:eastAsia="zh-CN"/>
        </w:rPr>
        <w:t>2024</w:t>
      </w:r>
      <w:r>
        <w:rPr>
          <w:rFonts w:hint="eastAsia" w:ascii="仿宋" w:hAnsi="仿宋" w:eastAsia="仿宋"/>
          <w:sz w:val="32"/>
          <w:szCs w:val="32"/>
        </w:rPr>
        <w:t>年没有安排因公出国（境）费用的收入和支出预算。预算数与</w:t>
      </w:r>
      <w:r>
        <w:rPr>
          <w:rFonts w:hint="eastAsia" w:ascii="仿宋" w:hAnsi="仿宋" w:eastAsia="仿宋"/>
          <w:sz w:val="32"/>
          <w:szCs w:val="32"/>
          <w:lang w:eastAsia="zh-CN"/>
        </w:rPr>
        <w:t>2023</w:t>
      </w:r>
      <w:r>
        <w:rPr>
          <w:rFonts w:hint="eastAsia" w:ascii="仿宋" w:hAnsi="仿宋" w:eastAsia="仿宋"/>
          <w:sz w:val="32"/>
          <w:szCs w:val="32"/>
        </w:rPr>
        <w:t>年持平。</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（二）公务用车购置及运行费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，主要用于开展工作所需公务用车的燃料费、维修费、过路过桥费、保险费、安全奖励费用等支出。</w:t>
      </w:r>
      <w:r>
        <w:rPr>
          <w:rFonts w:hint="eastAsia" w:ascii="仿宋" w:hAnsi="仿宋" w:eastAsia="仿宋"/>
          <w:sz w:val="32"/>
          <w:szCs w:val="32"/>
          <w:lang w:eastAsia="zh-CN"/>
        </w:rPr>
        <w:t>其中</w:t>
      </w:r>
      <w:r>
        <w:rPr>
          <w:rFonts w:hint="eastAsia" w:ascii="仿宋" w:hAnsi="仿宋" w:eastAsia="仿宋"/>
          <w:sz w:val="32"/>
          <w:szCs w:val="32"/>
        </w:rPr>
        <w:t>公务用车购置费预算</w:t>
      </w:r>
      <w:r>
        <w:rPr>
          <w:rFonts w:hint="eastAsia" w:ascii="仿宋" w:hAnsi="仿宋" w:eastAsia="仿宋"/>
          <w:sz w:val="32"/>
          <w:szCs w:val="32"/>
          <w:lang w:val="en-US" w:eastAsia="zh-CN"/>
        </w:rPr>
        <w:t>0万元</w:t>
      </w:r>
      <w:r>
        <w:rPr>
          <w:rFonts w:hint="eastAsia" w:ascii="仿宋" w:hAnsi="仿宋" w:eastAsia="仿宋"/>
          <w:sz w:val="32"/>
          <w:szCs w:val="32"/>
        </w:rPr>
        <w:t>，</w:t>
      </w:r>
      <w:r>
        <w:rPr>
          <w:rFonts w:hint="eastAsia" w:ascii="仿宋" w:hAnsi="仿宋" w:eastAsia="仿宋"/>
          <w:sz w:val="32"/>
          <w:szCs w:val="32"/>
          <w:lang w:val="en-US" w:eastAsia="zh-CN"/>
        </w:rPr>
        <w:t>与</w:t>
      </w:r>
      <w:r>
        <w:rPr>
          <w:rFonts w:hint="eastAsia" w:ascii="仿宋" w:hAnsi="仿宋" w:eastAsia="仿宋"/>
          <w:sz w:val="32"/>
          <w:szCs w:val="32"/>
          <w:lang w:eastAsia="zh-CN"/>
        </w:rPr>
        <w:t>2023</w:t>
      </w:r>
      <w:r>
        <w:rPr>
          <w:rFonts w:hint="eastAsia" w:ascii="仿宋" w:hAnsi="仿宋" w:eastAsia="仿宋"/>
          <w:sz w:val="32"/>
          <w:szCs w:val="32"/>
        </w:rPr>
        <w:t>年持平。</w:t>
      </w:r>
    </w:p>
    <w:p>
      <w:pPr>
        <w:spacing w:line="600" w:lineRule="exact"/>
        <w:ind w:firstLine="643" w:firstLineChars="200"/>
        <w:rPr>
          <w:rFonts w:ascii="仿宋" w:hAnsi="仿宋" w:eastAsia="仿宋" w:cs="Times New Roman"/>
          <w:sz w:val="32"/>
          <w:szCs w:val="32"/>
        </w:rPr>
      </w:pPr>
      <w:r>
        <w:rPr>
          <w:rFonts w:hint="eastAsia" w:ascii="仿宋" w:hAnsi="仿宋" w:eastAsia="仿宋"/>
          <w:b/>
          <w:sz w:val="32"/>
          <w:szCs w:val="32"/>
        </w:rPr>
        <w:t>（三）公务接待费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主要用于按规定开支的各类公务接待支出。预算数</w:t>
      </w:r>
      <w:r>
        <w:rPr>
          <w:rFonts w:hint="eastAsia" w:ascii="仿宋" w:hAnsi="仿宋" w:eastAsia="仿宋"/>
          <w:sz w:val="32"/>
          <w:szCs w:val="32"/>
          <w:lang w:val="en-US" w:eastAsia="zh-CN"/>
        </w:rPr>
        <w:t>与</w:t>
      </w:r>
      <w:r>
        <w:rPr>
          <w:rFonts w:hint="eastAsia" w:ascii="仿宋" w:hAnsi="仿宋" w:eastAsia="仿宋"/>
          <w:sz w:val="32"/>
          <w:szCs w:val="32"/>
          <w:lang w:eastAsia="zh-CN"/>
        </w:rPr>
        <w:t>2023</w:t>
      </w:r>
      <w:r>
        <w:rPr>
          <w:rFonts w:hint="eastAsia" w:ascii="仿宋" w:hAnsi="仿宋" w:eastAsia="仿宋"/>
          <w:sz w:val="32"/>
          <w:szCs w:val="32"/>
        </w:rPr>
        <w:t>年持平。</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（一）机关</w:t>
      </w:r>
      <w:r>
        <w:rPr>
          <w:rFonts w:hint="eastAsia" w:ascii="仿宋" w:hAnsi="仿宋" w:eastAsia="仿宋"/>
          <w:b/>
          <w:sz w:val="32"/>
          <w:szCs w:val="32"/>
          <w:lang w:eastAsia="zh-CN"/>
        </w:rPr>
        <w:t>（事业）单位机构</w:t>
      </w:r>
      <w:r>
        <w:rPr>
          <w:rFonts w:hint="eastAsia" w:ascii="仿宋" w:hAnsi="仿宋" w:eastAsia="仿宋"/>
          <w:b/>
          <w:sz w:val="32"/>
          <w:szCs w:val="32"/>
        </w:rPr>
        <w:t>运</w:t>
      </w:r>
      <w:r>
        <w:rPr>
          <w:rFonts w:hint="eastAsia" w:ascii="仿宋" w:hAnsi="仿宋" w:eastAsia="仿宋"/>
          <w:b/>
          <w:sz w:val="32"/>
          <w:szCs w:val="32"/>
          <w:lang w:eastAsia="zh-CN"/>
        </w:rPr>
        <w:t>转</w:t>
      </w:r>
      <w:r>
        <w:rPr>
          <w:rFonts w:hint="eastAsia" w:ascii="仿宋" w:hAnsi="仿宋" w:eastAsia="仿宋"/>
          <w:b/>
          <w:sz w:val="32"/>
          <w:szCs w:val="32"/>
        </w:rPr>
        <w:t>经费支出情况</w:t>
      </w:r>
    </w:p>
    <w:p>
      <w:pPr>
        <w:spacing w:line="600" w:lineRule="exact"/>
        <w:ind w:firstLine="640" w:firstLineChars="200"/>
        <w:rPr>
          <w:rFonts w:hint="eastAsia" w:ascii="仿宋" w:hAnsi="仿宋" w:eastAsia="仿宋"/>
          <w:sz w:val="32"/>
          <w:szCs w:val="32"/>
        </w:rPr>
      </w:pPr>
      <w:r>
        <w:rPr>
          <w:rFonts w:ascii="华文仿宋" w:hAnsi="华文仿宋" w:eastAsia="仿宋" w:cs="Times New Roman"/>
          <w:sz w:val="32"/>
          <w:szCs w:val="32"/>
        </w:rPr>
        <w:t> </w:t>
      </w:r>
      <w:r>
        <w:rPr>
          <w:rFonts w:hint="eastAsia" w:ascii="华文仿宋" w:hAnsi="华文仿宋" w:eastAsia="仿宋" w:cs="Times New Roman"/>
          <w:sz w:val="32"/>
          <w:szCs w:val="32"/>
          <w:lang w:val="en-US" w:eastAsia="zh-CN"/>
        </w:rPr>
        <w:t>驻马店市第十小学</w:t>
      </w:r>
      <w:r>
        <w:rPr>
          <w:rFonts w:hint="eastAsia" w:ascii="华文仿宋" w:hAnsi="华文仿宋" w:eastAsia="仿宋" w:cs="Times New Roman"/>
          <w:sz w:val="32"/>
          <w:szCs w:val="32"/>
        </w:rPr>
        <w:t>单位</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机构运转</w:t>
      </w:r>
      <w:r>
        <w:rPr>
          <w:rFonts w:hint="eastAsia" w:ascii="仿宋" w:hAnsi="仿宋" w:eastAsia="仿宋"/>
          <w:sz w:val="32"/>
          <w:szCs w:val="32"/>
        </w:rPr>
        <w:t>经费支出预算为</w:t>
      </w:r>
      <w:r>
        <w:rPr>
          <w:rFonts w:hint="eastAsia" w:ascii="仿宋" w:hAnsi="仿宋" w:eastAsia="仿宋"/>
          <w:sz w:val="32"/>
          <w:szCs w:val="32"/>
          <w:lang w:val="en-US" w:eastAsia="zh-CN"/>
        </w:rPr>
        <w:t>59.9</w:t>
      </w:r>
      <w:r>
        <w:rPr>
          <w:rFonts w:hint="eastAsia" w:ascii="仿宋" w:hAnsi="仿宋" w:eastAsia="仿宋"/>
          <w:sz w:val="32"/>
          <w:szCs w:val="32"/>
        </w:rPr>
        <w:t>万元，主要保障机构正常运转及政策履职需要。</w:t>
      </w:r>
    </w:p>
    <w:p>
      <w:pPr>
        <w:spacing w:line="600" w:lineRule="exact"/>
        <w:ind w:firstLine="640" w:firstLineChars="200"/>
        <w:rPr>
          <w:rFonts w:hint="eastAsia" w:ascii="仿宋" w:hAnsi="仿宋" w:eastAsia="仿宋"/>
          <w:sz w:val="32"/>
          <w:szCs w:val="32"/>
        </w:rPr>
      </w:pP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年政府采购预算安排</w:t>
      </w:r>
      <w:r>
        <w:rPr>
          <w:rFonts w:hint="eastAsia" w:ascii="仿宋" w:hAnsi="仿宋" w:eastAsia="仿宋"/>
          <w:sz w:val="32"/>
          <w:szCs w:val="32"/>
          <w:lang w:val="en-US" w:eastAsia="zh-CN"/>
        </w:rPr>
        <w:t>40</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33</w:t>
      </w:r>
      <w:r>
        <w:rPr>
          <w:rFonts w:hint="eastAsia" w:ascii="仿宋" w:hAnsi="仿宋" w:eastAsia="仿宋"/>
          <w:sz w:val="32"/>
          <w:szCs w:val="32"/>
        </w:rPr>
        <w:t>万元，政府采购服务预算</w:t>
      </w:r>
      <w:r>
        <w:rPr>
          <w:rFonts w:hint="eastAsia" w:ascii="仿宋" w:hAnsi="仿宋" w:eastAsia="仿宋"/>
          <w:sz w:val="32"/>
          <w:szCs w:val="32"/>
          <w:lang w:val="en-US" w:eastAsia="zh-CN"/>
        </w:rPr>
        <w:t>7</w:t>
      </w:r>
      <w:r>
        <w:rPr>
          <w:rFonts w:hint="eastAsia" w:ascii="仿宋" w:hAnsi="仿宋" w:eastAsia="仿宋"/>
          <w:sz w:val="32"/>
          <w:szCs w:val="32"/>
        </w:rPr>
        <w:t>万元。</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（三）绩效目标设置情况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我单位2024</w:t>
      </w:r>
      <w:r>
        <w:rPr>
          <w:rFonts w:hint="eastAsia" w:ascii="仿宋" w:hAnsi="仿宋" w:eastAsia="仿宋"/>
          <w:sz w:val="32"/>
          <w:szCs w:val="32"/>
        </w:rPr>
        <w:t>年预算项目均按要求编制了绩效目标，从项目产出、项目效益、满意度等方面设置了绩效指标，综合反映项目预期完成的数量、实效、质量、预期达到的社会经济效益、可持续影响以及服务对象满意度等情况。</w:t>
      </w:r>
    </w:p>
    <w:p>
      <w:pPr>
        <w:numPr>
          <w:ilvl w:val="0"/>
          <w:numId w:val="2"/>
        </w:numPr>
        <w:spacing w:line="60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重点项目预算的绩效目标</w:t>
      </w:r>
    </w:p>
    <w:p>
      <w:pPr>
        <w:numPr>
          <w:ilvl w:val="0"/>
          <w:numId w:val="0"/>
        </w:numPr>
        <w:tabs>
          <w:tab w:val="left" w:pos="855"/>
        </w:tabs>
        <w:spacing w:line="600" w:lineRule="exact"/>
        <w:rPr>
          <w:rFonts w:hint="default" w:ascii="仿宋" w:hAnsi="仿宋" w:eastAsia="仿宋"/>
          <w:b/>
          <w:sz w:val="32"/>
          <w:szCs w:val="32"/>
          <w:lang w:val="en-US" w:eastAsia="zh-CN"/>
        </w:rPr>
      </w:pPr>
      <w:r>
        <w:rPr>
          <w:rFonts w:hint="eastAsia" w:ascii="仿宋" w:hAnsi="仿宋" w:eastAsia="仿宋"/>
          <w:b/>
          <w:sz w:val="32"/>
          <w:szCs w:val="32"/>
          <w:lang w:eastAsia="zh-CN"/>
        </w:rPr>
        <w:tab/>
      </w:r>
      <w:r>
        <w:rPr>
          <w:rFonts w:hint="eastAsia" w:ascii="仿宋" w:hAnsi="仿宋" w:eastAsia="仿宋"/>
          <w:sz w:val="32"/>
          <w:szCs w:val="32"/>
          <w:lang w:eastAsia="zh-CN"/>
        </w:rPr>
        <w:t>我单位2024</w:t>
      </w:r>
      <w:r>
        <w:rPr>
          <w:rFonts w:hint="eastAsia" w:ascii="仿宋" w:hAnsi="仿宋" w:eastAsia="仿宋"/>
          <w:sz w:val="32"/>
          <w:szCs w:val="32"/>
        </w:rPr>
        <w:t>年</w:t>
      </w:r>
      <w:r>
        <w:rPr>
          <w:rFonts w:hint="eastAsia" w:ascii="仿宋" w:hAnsi="仿宋" w:eastAsia="仿宋"/>
          <w:sz w:val="32"/>
          <w:szCs w:val="32"/>
          <w:lang w:val="en-US" w:eastAsia="zh-CN"/>
        </w:rPr>
        <w:t>无重点项目，故未设置重点项目预算的绩效目标。</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五</w:t>
      </w:r>
      <w:r>
        <w:rPr>
          <w:rFonts w:hint="eastAsia" w:ascii="仿宋" w:hAnsi="仿宋" w:eastAsia="仿宋"/>
          <w:b/>
          <w:sz w:val="32"/>
          <w:szCs w:val="32"/>
        </w:rPr>
        <w:t>）国有资产占用情况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年期末，</w:t>
      </w:r>
      <w:r>
        <w:rPr>
          <w:rFonts w:hint="eastAsia" w:ascii="仿宋" w:hAnsi="仿宋" w:eastAsia="仿宋"/>
          <w:sz w:val="32"/>
          <w:szCs w:val="32"/>
          <w:lang w:eastAsia="zh-CN"/>
        </w:rPr>
        <w:t>我单位</w:t>
      </w:r>
      <w:r>
        <w:rPr>
          <w:rFonts w:hint="eastAsia" w:ascii="仿宋" w:hAnsi="仿宋" w:eastAsia="仿宋"/>
          <w:sz w:val="32"/>
          <w:szCs w:val="32"/>
        </w:rPr>
        <w:t>共有车辆</w:t>
      </w:r>
      <w:r>
        <w:rPr>
          <w:rFonts w:hint="eastAsia" w:ascii="仿宋" w:hAnsi="仿宋" w:eastAsia="仿宋"/>
          <w:sz w:val="32"/>
          <w:szCs w:val="32"/>
          <w:lang w:val="en-US" w:eastAsia="zh-CN"/>
        </w:rPr>
        <w:t>0</w:t>
      </w:r>
      <w:r>
        <w:rPr>
          <w:rFonts w:hint="eastAsia" w:ascii="仿宋" w:hAnsi="仿宋" w:eastAsia="仿宋"/>
          <w:sz w:val="32"/>
          <w:szCs w:val="32"/>
        </w:rPr>
        <w:t>辆，其中：一般公务用车</w:t>
      </w:r>
      <w:r>
        <w:rPr>
          <w:rFonts w:hint="eastAsia" w:ascii="仿宋" w:hAnsi="仿宋" w:eastAsia="仿宋"/>
          <w:sz w:val="32"/>
          <w:szCs w:val="32"/>
          <w:lang w:val="en-US" w:eastAsia="zh-CN"/>
        </w:rPr>
        <w:t>0</w:t>
      </w:r>
      <w:r>
        <w:rPr>
          <w:rFonts w:hint="eastAsia" w:ascii="仿宋" w:hAnsi="仿宋" w:eastAsia="仿宋"/>
          <w:sz w:val="32"/>
          <w:szCs w:val="32"/>
        </w:rPr>
        <w:t>辆、一般执法执勤用车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辆，其他用车主要是机要通信用车</w:t>
      </w:r>
      <w:r>
        <w:rPr>
          <w:rFonts w:hint="eastAsia" w:ascii="仿宋" w:hAnsi="仿宋" w:eastAsia="仿宋"/>
          <w:sz w:val="32"/>
          <w:szCs w:val="32"/>
          <w:lang w:val="en-US" w:eastAsia="zh-CN"/>
        </w:rPr>
        <w:t>0</w:t>
      </w:r>
      <w:r>
        <w:rPr>
          <w:rFonts w:hint="eastAsia" w:ascii="仿宋" w:hAnsi="仿宋" w:eastAsia="仿宋"/>
          <w:sz w:val="32"/>
          <w:szCs w:val="32"/>
        </w:rPr>
        <w:t>辆、应急车辆</w:t>
      </w:r>
      <w:r>
        <w:rPr>
          <w:rFonts w:hint="eastAsia" w:ascii="仿宋" w:hAnsi="仿宋" w:eastAsia="仿宋"/>
          <w:sz w:val="32"/>
          <w:szCs w:val="32"/>
          <w:lang w:val="en-US" w:eastAsia="zh-CN"/>
        </w:rPr>
        <w:t>0</w:t>
      </w:r>
      <w:r>
        <w:rPr>
          <w:rFonts w:hint="eastAsia" w:ascii="仿宋" w:hAnsi="仿宋" w:eastAsia="仿宋"/>
          <w:sz w:val="32"/>
          <w:szCs w:val="32"/>
        </w:rPr>
        <w:t>辆、老干部用车</w:t>
      </w:r>
      <w:r>
        <w:rPr>
          <w:rFonts w:hint="eastAsia" w:ascii="仿宋" w:hAnsi="仿宋" w:eastAsia="仿宋"/>
          <w:sz w:val="32"/>
          <w:szCs w:val="32"/>
          <w:lang w:val="en-US" w:eastAsia="zh-CN"/>
        </w:rPr>
        <w:t>0</w:t>
      </w:r>
      <w:r>
        <w:rPr>
          <w:rFonts w:hint="eastAsia" w:ascii="仿宋" w:hAnsi="仿宋" w:eastAsia="仿宋"/>
          <w:sz w:val="32"/>
          <w:szCs w:val="32"/>
        </w:rPr>
        <w:t>辆；单价</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0</w:t>
      </w:r>
      <w:r>
        <w:rPr>
          <w:rFonts w:hint="eastAsia" w:ascii="仿宋" w:hAnsi="仿宋" w:eastAsia="仿宋"/>
          <w:sz w:val="32"/>
          <w:szCs w:val="32"/>
        </w:rPr>
        <w:t>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1</w:t>
      </w:r>
      <w:r>
        <w:rPr>
          <w:rFonts w:hint="eastAsia" w:ascii="仿宋" w:hAnsi="仿宋" w:eastAsia="仿宋"/>
          <w:sz w:val="32"/>
          <w:szCs w:val="32"/>
        </w:rPr>
        <w:t>套。</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jc w:val="center"/>
        <w:rPr>
          <w:rFonts w:ascii="黑体" w:hAnsi="黑体" w:eastAsia="黑体"/>
          <w:sz w:val="36"/>
          <w:szCs w:val="36"/>
        </w:rPr>
      </w:pPr>
    </w:p>
    <w:p>
      <w:pPr>
        <w:spacing w:line="600" w:lineRule="exact"/>
        <w:jc w:val="center"/>
        <w:rPr>
          <w:rFonts w:ascii="黑体" w:hAnsi="黑体" w:eastAsia="黑体"/>
          <w:sz w:val="36"/>
          <w:szCs w:val="36"/>
        </w:rPr>
      </w:pPr>
      <w:r>
        <w:rPr>
          <w:rFonts w:hint="eastAsia" w:ascii="黑体" w:hAnsi="黑体" w:eastAsia="黑体"/>
          <w:sz w:val="36"/>
          <w:szCs w:val="36"/>
        </w:rPr>
        <w:t>第三部分</w:t>
      </w:r>
    </w:p>
    <w:p>
      <w:pPr>
        <w:spacing w:line="600" w:lineRule="exact"/>
        <w:jc w:val="center"/>
        <w:rPr>
          <w:rFonts w:ascii="黑体" w:hAnsi="黑体" w:eastAsia="黑体"/>
          <w:sz w:val="36"/>
          <w:szCs w:val="36"/>
        </w:rPr>
      </w:pPr>
      <w:r>
        <w:rPr>
          <w:rFonts w:hint="eastAsia" w:ascii="黑体" w:hAnsi="黑体" w:eastAsia="黑体"/>
          <w:sz w:val="36"/>
          <w:szCs w:val="36"/>
        </w:rPr>
        <w:t>名词解释</w:t>
      </w:r>
    </w:p>
    <w:p>
      <w:pPr>
        <w:spacing w:line="600" w:lineRule="exact"/>
        <w:jc w:val="center"/>
        <w:rPr>
          <w:rFonts w:ascii="黑体" w:hAnsi="黑体" w:eastAsia="黑体"/>
          <w:sz w:val="36"/>
          <w:szCs w:val="36"/>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一、财政拨款收入:是指省级财政当年拨付的资金;包括一般公共预算拨款、政府性基金预算拨款、国有资本经营预算拨款。</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二、财政专户管理资金:是指缴入财政专户、实行专项管理的高中以上学费、住宿费、高校委托培养费、函大、电大、夜大及短训班培训费等教育收费</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三、事业收入:是指事业单位开展专业活动及辅助活动所取得的收入，不包括教育收费。</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四、事业单位经营收入:是指事业单位在专业业务活动及其辅助活动之外开展非独立核算经营活动取得的收入</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五、其他收入:是指部门取得的除“财政拨款”、“事业收入”、“事业单位经营收入”等以外的收入。</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七、基本支出:是指为保障机构正常运转、完成日常工作任务所必需的开支，其内容包括人员经费和日常公用经费两部分。</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八、项目支出:是指在基本支出之外，为完成特定的行政工作任务或事业发展目标所发生的支出</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九、“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十、行政(事业)单位机构运转经费情况:是指为保障单位(包括行政单位和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600" w:lineRule="exact"/>
        <w:rPr>
          <w:rFonts w:ascii="仿宋" w:hAnsi="仿宋" w:eastAsia="仿宋" w:cs="Times New Roman"/>
          <w:sz w:val="32"/>
          <w:szCs w:val="32"/>
        </w:rPr>
      </w:pPr>
    </w:p>
    <w:p>
      <w:pPr>
        <w:adjustRightInd w:val="0"/>
        <w:snapToGrid w:val="0"/>
        <w:spacing w:line="600" w:lineRule="exact"/>
        <w:rPr>
          <w:rFonts w:ascii="仿宋" w:hAnsi="仿宋" w:eastAsia="仿宋" w:cs="Times New Roman"/>
          <w:sz w:val="32"/>
          <w:szCs w:val="32"/>
        </w:rPr>
      </w:pPr>
    </w:p>
    <w:p>
      <w:pPr>
        <w:adjustRightInd w:val="0"/>
        <w:snapToGrid w:val="0"/>
        <w:spacing w:line="600" w:lineRule="exact"/>
        <w:rPr>
          <w:rFonts w:ascii="黑体" w:hAnsi="黑体" w:eastAsia="黑体" w:cs="Times New Roman"/>
          <w:sz w:val="32"/>
          <w:szCs w:val="32"/>
        </w:rPr>
      </w:pPr>
      <w:r>
        <w:rPr>
          <w:rFonts w:hint="eastAsia" w:ascii="黑体" w:hAnsi="黑体" w:eastAsia="黑体" w:cs="黑体"/>
          <w:sz w:val="32"/>
          <w:szCs w:val="32"/>
        </w:rPr>
        <w:t>附件：</w:t>
      </w:r>
    </w:p>
    <w:p>
      <w:pPr>
        <w:adjustRightInd w:val="0"/>
        <w:snapToGrid w:val="0"/>
        <w:spacing w:line="600" w:lineRule="exact"/>
        <w:jc w:val="center"/>
        <w:rPr>
          <w:rFonts w:ascii="黑体" w:hAnsi="黑体" w:eastAsia="黑体" w:cs="Times New Roman"/>
          <w:sz w:val="32"/>
          <w:szCs w:val="32"/>
        </w:rPr>
      </w:pPr>
      <w:r>
        <w:rPr>
          <w:rFonts w:hint="eastAsia" w:ascii="黑体" w:hAnsi="黑体" w:eastAsia="黑体" w:cs="黑体"/>
          <w:kern w:val="0"/>
          <w:sz w:val="32"/>
          <w:szCs w:val="32"/>
          <w:lang w:val="en-US" w:eastAsia="zh-CN"/>
        </w:rPr>
        <w:t>驻马店市第十小学单位</w:t>
      </w:r>
      <w:r>
        <w:rPr>
          <w:rFonts w:hint="eastAsia" w:ascii="黑体" w:hAnsi="黑体" w:eastAsia="黑体" w:cs="黑体"/>
          <w:sz w:val="32"/>
          <w:szCs w:val="32"/>
          <w:lang w:eastAsia="zh-CN"/>
        </w:rPr>
        <w:t>2024</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预算表</w:t>
      </w:r>
    </w:p>
    <w:p>
      <w:pPr>
        <w:spacing w:line="600" w:lineRule="exact"/>
        <w:sectPr>
          <w:pgSz w:w="11906" w:h="16838"/>
          <w:pgMar w:top="1440" w:right="1474" w:bottom="1440" w:left="1588"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3"/>
        <w:gridCol w:w="2361"/>
        <w:gridCol w:w="4723"/>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2024年单位收支总体情况表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5"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83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w:t>
            </w:r>
          </w:p>
        </w:tc>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金额  </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  </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五、事业收入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六、事业单位经营收入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七、上级补助收入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八、附属单位上缴收入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九、其他收入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收 入 合 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支 出 合 计</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年终结转结余</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538"/>
        <w:gridCol w:w="932"/>
        <w:gridCol w:w="878"/>
        <w:gridCol w:w="614"/>
        <w:gridCol w:w="234"/>
        <w:gridCol w:w="856"/>
        <w:gridCol w:w="465"/>
        <w:gridCol w:w="519"/>
        <w:gridCol w:w="641"/>
        <w:gridCol w:w="488"/>
        <w:gridCol w:w="539"/>
        <w:gridCol w:w="624"/>
        <w:gridCol w:w="760"/>
        <w:gridCol w:w="618"/>
        <w:gridCol w:w="576"/>
        <w:gridCol w:w="678"/>
        <w:gridCol w:w="519"/>
        <w:gridCol w:w="437"/>
        <w:gridCol w:w="901"/>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21"/>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2024年单位收入总体情况表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5"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3334" w:type="pct"/>
            <w:gridSpan w:val="1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255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w:t>
            </w:r>
          </w:p>
        </w:tc>
        <w:tc>
          <w:tcPr>
            <w:tcW w:w="13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066029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49"/>
        <w:gridCol w:w="452"/>
        <w:gridCol w:w="756"/>
        <w:gridCol w:w="2278"/>
        <w:gridCol w:w="1082"/>
        <w:gridCol w:w="1082"/>
        <w:gridCol w:w="1082"/>
        <w:gridCol w:w="1084"/>
        <w:gridCol w:w="1082"/>
        <w:gridCol w:w="1084"/>
        <w:gridCol w:w="1082"/>
        <w:gridCol w:w="1096"/>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2024年单位支出总体情况表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5"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38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8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8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1,646.1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066029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1,646.1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小学教育</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1,374.3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其他教育费附加安排的支出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事业单位离退休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4"/>
        <w:gridCol w:w="1412"/>
        <w:gridCol w:w="2835"/>
        <w:gridCol w:w="1415"/>
        <w:gridCol w:w="1415"/>
        <w:gridCol w:w="1420"/>
        <w:gridCol w:w="1426"/>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99"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5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  </w:t>
            </w:r>
          </w:p>
        </w:tc>
        <w:tc>
          <w:tcPr>
            <w:tcW w:w="35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　额</w:t>
            </w:r>
          </w:p>
        </w:tc>
        <w:tc>
          <w:tcPr>
            <w:tcW w:w="10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一般公共预算  </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政府性基金  </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小计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二、上年结转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1,374.3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（七）文化体育旅游与传媒支出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（九）医疗卫生与计划生育支出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二、年终结转结余</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2,016.</w:t>
            </w:r>
            <w:r>
              <w:rPr>
                <w:rFonts w:hint="eastAsia" w:ascii="宋体" w:hAnsi="宋体" w:cs="宋体"/>
                <w:i w:val="0"/>
                <w:iCs w:val="0"/>
                <w:color w:val="000000"/>
                <w:kern w:val="0"/>
                <w:sz w:val="18"/>
                <w:szCs w:val="18"/>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支出合计</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2,016.</w:t>
            </w:r>
            <w:r>
              <w:rPr>
                <w:rFonts w:hint="eastAsia" w:ascii="宋体" w:hAnsi="宋体" w:cs="宋体"/>
                <w:i w:val="0"/>
                <w:iCs w:val="0"/>
                <w:color w:val="000000"/>
                <w:kern w:val="0"/>
                <w:sz w:val="18"/>
                <w:szCs w:val="18"/>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2,016.</w:t>
            </w:r>
            <w:r>
              <w:rPr>
                <w:rFonts w:hint="eastAsia" w:ascii="宋体" w:hAnsi="宋体" w:cs="宋体"/>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49"/>
        <w:gridCol w:w="455"/>
        <w:gridCol w:w="756"/>
        <w:gridCol w:w="2278"/>
        <w:gridCol w:w="1082"/>
        <w:gridCol w:w="1082"/>
        <w:gridCol w:w="1082"/>
        <w:gridCol w:w="1084"/>
        <w:gridCol w:w="1082"/>
        <w:gridCol w:w="1087"/>
        <w:gridCol w:w="1082"/>
        <w:gridCol w:w="1087"/>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5"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38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8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1,646.1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066029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1,646.1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小学教育</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1,374.3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事业单位离退休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45"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备注：本表仅含当年财政拨款安排的支出</w:t>
            </w:r>
          </w:p>
        </w:tc>
        <w:tc>
          <w:tcPr>
            <w:tcW w:w="3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5"/>
        <w:gridCol w:w="2466"/>
        <w:gridCol w:w="1845"/>
        <w:gridCol w:w="2466"/>
        <w:gridCol w:w="1848"/>
        <w:gridCol w:w="1855"/>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47"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652"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政府预算支出经济分类科目编码</w:t>
            </w:r>
          </w:p>
        </w:tc>
        <w:tc>
          <w:tcPr>
            <w:tcW w:w="1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1,751.3</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244.5</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180.6</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373.3</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社会福利和救助</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517.4</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50905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396"/>
        <w:gridCol w:w="1019"/>
        <w:gridCol w:w="486"/>
        <w:gridCol w:w="396"/>
        <w:gridCol w:w="1014"/>
        <w:gridCol w:w="670"/>
        <w:gridCol w:w="176"/>
        <w:gridCol w:w="846"/>
        <w:gridCol w:w="847"/>
        <w:gridCol w:w="830"/>
        <w:gridCol w:w="830"/>
        <w:gridCol w:w="841"/>
        <w:gridCol w:w="830"/>
        <w:gridCol w:w="830"/>
        <w:gridCol w:w="830"/>
        <w:gridCol w:w="830"/>
        <w:gridCol w:w="864"/>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9"/>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2024年支出经济分类汇总表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8"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3331" w:type="pct"/>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部门预算经济分类  </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政府预算经济分类</w:t>
            </w:r>
          </w:p>
        </w:tc>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066029</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1,927.3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1,811.3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社会福利和救助</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1"/>
        <w:gridCol w:w="2361"/>
        <w:gridCol w:w="2359"/>
        <w:gridCol w:w="2359"/>
        <w:gridCol w:w="2370"/>
        <w:gridCol w:w="2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2024年一般公共预算“三公”经费支出情况表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6"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83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“三公”经费合计</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公务用车购置及运行费</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公务用车运行费</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注：我单位2024年度无“三公”经费支出预算安排。</w:t>
            </w: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453"/>
        <w:gridCol w:w="459"/>
        <w:gridCol w:w="683"/>
        <w:gridCol w:w="2279"/>
        <w:gridCol w:w="1086"/>
        <w:gridCol w:w="1086"/>
        <w:gridCol w:w="1086"/>
        <w:gridCol w:w="1086"/>
        <w:gridCol w:w="1086"/>
        <w:gridCol w:w="1089"/>
        <w:gridCol w:w="1086"/>
        <w:gridCol w:w="1100"/>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97"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402"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r>
        <w:rPr>
          <w:rFonts w:hint="eastAsia" w:ascii="宋体" w:hAnsi="宋体" w:cs="宋体"/>
          <w:i w:val="0"/>
          <w:iCs w:val="0"/>
          <w:color w:val="000000"/>
          <w:kern w:val="0"/>
          <w:sz w:val="18"/>
          <w:szCs w:val="18"/>
          <w:u w:val="none"/>
          <w:lang w:val="en-US" w:eastAsia="zh-CN" w:bidi="ar"/>
        </w:rPr>
        <w:t>注：我单位2024年度无政府性基金预算支出安排。</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173"/>
        <w:gridCol w:w="1174"/>
        <w:gridCol w:w="1174"/>
        <w:gridCol w:w="1174"/>
        <w:gridCol w:w="1174"/>
        <w:gridCol w:w="1179"/>
        <w:gridCol w:w="1174"/>
        <w:gridCol w:w="1174"/>
        <w:gridCol w:w="1179"/>
        <w:gridCol w:w="1193"/>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3"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c>
          <w:tcPr>
            <w:tcW w:w="43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066029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2024年家庭经济困难学生生活补助中央资金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2024年提前批免费教科书中央资金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2024年提前批公用经费省级资金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2024年“三区”人才支持计划教师专项补助省级资金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2024年“三区”人才支持计划教师专项补助中央资金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2024年提前批免费教科书省级资金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2024年提前批公用经费中央资金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新校区建设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sectPr>
          <w:pgSz w:w="16838" w:h="11906" w:orient="landscape"/>
          <w:pgMar w:top="1588" w:right="1440" w:bottom="1474"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1152"/>
        <w:gridCol w:w="666"/>
        <w:gridCol w:w="666"/>
        <w:gridCol w:w="573"/>
        <w:gridCol w:w="585"/>
        <w:gridCol w:w="1163"/>
        <w:gridCol w:w="573"/>
        <w:gridCol w:w="1234"/>
        <w:gridCol w:w="576"/>
        <w:gridCol w:w="1171"/>
        <w:gridCol w:w="1262"/>
        <w:gridCol w:w="1172"/>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2024年单位预算项目绩效目标汇总表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单位名称：驻马店市第十小学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单位编码（项目编码）</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 （项目名称）</w:t>
            </w:r>
          </w:p>
        </w:tc>
        <w:tc>
          <w:tcPr>
            <w:tcW w:w="91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项目金额（万元）</w:t>
            </w:r>
          </w:p>
        </w:tc>
        <w:tc>
          <w:tcPr>
            <w:tcW w:w="31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成本指标  </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满意度指标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066029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驻马店市第十小学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411700240000000062823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新校区建设</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411700240000000067620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2024年“三区”人才支持计划教师专项补助中央资金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411700240000000067632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2024年“三区”人才支持计划教师专项补助省级资金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411700240000000068407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2024年提前批公用经费中央资金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411700240000000068421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2024年提前批公用经费省级资金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411700240000000068469</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2024年提前批免费教科书中央资金</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411700240000000068481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2024年提前批免费教科书省级资金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411700240000000068493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2024年家庭经济困难学生生活补助中央资金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tabs>
          <w:tab w:val="left" w:pos="12973"/>
        </w:tabs>
        <w:bidi w:val="0"/>
        <w:jc w:val="left"/>
        <w:rPr>
          <w:lang w:val="en-US" w:eastAsia="zh-CN"/>
        </w:rPr>
      </w:pPr>
      <w:bookmarkStart w:id="0" w:name="_GoBack"/>
      <w:bookmarkEnd w:id="0"/>
    </w:p>
    <w:sectPr>
      <w:pgSz w:w="16838" w:h="11906" w:orient="landscape"/>
      <w:pgMar w:top="1588"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A1C3C"/>
    <w:multiLevelType w:val="singleLevel"/>
    <w:tmpl w:val="44EA1C3C"/>
    <w:lvl w:ilvl="0" w:tentative="0">
      <w:start w:val="1"/>
      <w:numFmt w:val="chineseCounting"/>
      <w:suff w:val="nothing"/>
      <w:lvlText w:val="%1、"/>
      <w:lvlJc w:val="left"/>
      <w:rPr>
        <w:rFonts w:hint="eastAsia"/>
      </w:rPr>
    </w:lvl>
  </w:abstractNum>
  <w:abstractNum w:abstractNumId="1">
    <w:nsid w:val="56BB3AFB"/>
    <w:multiLevelType w:val="singleLevel"/>
    <w:tmpl w:val="56BB3AF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zUxZTg0YjBhNzI5ODdmODM1Y2U1ZGM1MjdhMzMifQ=="/>
  </w:docVars>
  <w:rsids>
    <w:rsidRoot w:val="00DB6E0A"/>
    <w:rsid w:val="00024F6B"/>
    <w:rsid w:val="00046304"/>
    <w:rsid w:val="00081A39"/>
    <w:rsid w:val="00082E97"/>
    <w:rsid w:val="00092293"/>
    <w:rsid w:val="000A57D3"/>
    <w:rsid w:val="000A793C"/>
    <w:rsid w:val="000B2C71"/>
    <w:rsid w:val="000D2EF0"/>
    <w:rsid w:val="000E1E98"/>
    <w:rsid w:val="000F00F0"/>
    <w:rsid w:val="000F07CF"/>
    <w:rsid w:val="00103B01"/>
    <w:rsid w:val="00130D39"/>
    <w:rsid w:val="00132510"/>
    <w:rsid w:val="00135319"/>
    <w:rsid w:val="00157DC9"/>
    <w:rsid w:val="00164490"/>
    <w:rsid w:val="0016485B"/>
    <w:rsid w:val="00174BB7"/>
    <w:rsid w:val="00197F39"/>
    <w:rsid w:val="001D3474"/>
    <w:rsid w:val="001F0097"/>
    <w:rsid w:val="001F0DC7"/>
    <w:rsid w:val="001F3EA8"/>
    <w:rsid w:val="00267A52"/>
    <w:rsid w:val="00277F07"/>
    <w:rsid w:val="00281F39"/>
    <w:rsid w:val="00282C62"/>
    <w:rsid w:val="002A5C59"/>
    <w:rsid w:val="002C63F2"/>
    <w:rsid w:val="00313C25"/>
    <w:rsid w:val="00321C62"/>
    <w:rsid w:val="00322205"/>
    <w:rsid w:val="00357CD3"/>
    <w:rsid w:val="0036405E"/>
    <w:rsid w:val="00380842"/>
    <w:rsid w:val="00394026"/>
    <w:rsid w:val="003B307C"/>
    <w:rsid w:val="003D2251"/>
    <w:rsid w:val="003D4DA1"/>
    <w:rsid w:val="003F281A"/>
    <w:rsid w:val="003F6FA5"/>
    <w:rsid w:val="00402A63"/>
    <w:rsid w:val="004059A2"/>
    <w:rsid w:val="00413874"/>
    <w:rsid w:val="0041494C"/>
    <w:rsid w:val="00425830"/>
    <w:rsid w:val="004402A9"/>
    <w:rsid w:val="00440E08"/>
    <w:rsid w:val="0044221E"/>
    <w:rsid w:val="00445854"/>
    <w:rsid w:val="004523F4"/>
    <w:rsid w:val="00475A3F"/>
    <w:rsid w:val="00485E69"/>
    <w:rsid w:val="00486CF5"/>
    <w:rsid w:val="00495029"/>
    <w:rsid w:val="004B1C7F"/>
    <w:rsid w:val="004B2AB1"/>
    <w:rsid w:val="004B5AC1"/>
    <w:rsid w:val="004D3E72"/>
    <w:rsid w:val="00517F70"/>
    <w:rsid w:val="00520079"/>
    <w:rsid w:val="00520C68"/>
    <w:rsid w:val="005458CE"/>
    <w:rsid w:val="00547FA8"/>
    <w:rsid w:val="005653F6"/>
    <w:rsid w:val="00574E19"/>
    <w:rsid w:val="00593ACE"/>
    <w:rsid w:val="00594B0A"/>
    <w:rsid w:val="005A7D02"/>
    <w:rsid w:val="005C73B8"/>
    <w:rsid w:val="00624C7A"/>
    <w:rsid w:val="00655743"/>
    <w:rsid w:val="00660C03"/>
    <w:rsid w:val="00676BA6"/>
    <w:rsid w:val="00691D56"/>
    <w:rsid w:val="00697E78"/>
    <w:rsid w:val="006A220B"/>
    <w:rsid w:val="006B3606"/>
    <w:rsid w:val="006B3FE3"/>
    <w:rsid w:val="00700239"/>
    <w:rsid w:val="00700B9A"/>
    <w:rsid w:val="007136D4"/>
    <w:rsid w:val="00737C3B"/>
    <w:rsid w:val="00755247"/>
    <w:rsid w:val="0076118A"/>
    <w:rsid w:val="00791B9D"/>
    <w:rsid w:val="007922C8"/>
    <w:rsid w:val="007A040A"/>
    <w:rsid w:val="007B4386"/>
    <w:rsid w:val="007D4A49"/>
    <w:rsid w:val="007D7A4A"/>
    <w:rsid w:val="007E0369"/>
    <w:rsid w:val="007E6EE0"/>
    <w:rsid w:val="00804982"/>
    <w:rsid w:val="0086203B"/>
    <w:rsid w:val="0087679C"/>
    <w:rsid w:val="008803FE"/>
    <w:rsid w:val="00882505"/>
    <w:rsid w:val="008A14DB"/>
    <w:rsid w:val="008A2A42"/>
    <w:rsid w:val="008B58F3"/>
    <w:rsid w:val="008B63CD"/>
    <w:rsid w:val="008C6D08"/>
    <w:rsid w:val="008D1B9C"/>
    <w:rsid w:val="008D5A65"/>
    <w:rsid w:val="008F0447"/>
    <w:rsid w:val="008F3BA6"/>
    <w:rsid w:val="00912829"/>
    <w:rsid w:val="00914D64"/>
    <w:rsid w:val="00926A33"/>
    <w:rsid w:val="009507BF"/>
    <w:rsid w:val="009574C3"/>
    <w:rsid w:val="00965F4F"/>
    <w:rsid w:val="00987F87"/>
    <w:rsid w:val="0099182F"/>
    <w:rsid w:val="009B17AE"/>
    <w:rsid w:val="009B1DCD"/>
    <w:rsid w:val="00A0087B"/>
    <w:rsid w:val="00A0547F"/>
    <w:rsid w:val="00A111CB"/>
    <w:rsid w:val="00A51477"/>
    <w:rsid w:val="00A6587F"/>
    <w:rsid w:val="00A75D9C"/>
    <w:rsid w:val="00A83E1B"/>
    <w:rsid w:val="00AA09FD"/>
    <w:rsid w:val="00AB26EC"/>
    <w:rsid w:val="00AE18EF"/>
    <w:rsid w:val="00B02CDE"/>
    <w:rsid w:val="00B16384"/>
    <w:rsid w:val="00B32090"/>
    <w:rsid w:val="00B35C03"/>
    <w:rsid w:val="00B60387"/>
    <w:rsid w:val="00B62A35"/>
    <w:rsid w:val="00B71283"/>
    <w:rsid w:val="00B8118B"/>
    <w:rsid w:val="00BB32E4"/>
    <w:rsid w:val="00BB5328"/>
    <w:rsid w:val="00BC25A8"/>
    <w:rsid w:val="00BC482D"/>
    <w:rsid w:val="00BF3E2E"/>
    <w:rsid w:val="00C05FD2"/>
    <w:rsid w:val="00C1216D"/>
    <w:rsid w:val="00C16BCC"/>
    <w:rsid w:val="00C24430"/>
    <w:rsid w:val="00C32353"/>
    <w:rsid w:val="00C324EE"/>
    <w:rsid w:val="00C46EC8"/>
    <w:rsid w:val="00C547E8"/>
    <w:rsid w:val="00C555BA"/>
    <w:rsid w:val="00C822B5"/>
    <w:rsid w:val="00C84D92"/>
    <w:rsid w:val="00C961DC"/>
    <w:rsid w:val="00C97DB5"/>
    <w:rsid w:val="00CB5205"/>
    <w:rsid w:val="00CC09A9"/>
    <w:rsid w:val="00CF06D4"/>
    <w:rsid w:val="00D06F40"/>
    <w:rsid w:val="00D1533C"/>
    <w:rsid w:val="00D1724E"/>
    <w:rsid w:val="00D263AD"/>
    <w:rsid w:val="00D32AF5"/>
    <w:rsid w:val="00D43271"/>
    <w:rsid w:val="00D66752"/>
    <w:rsid w:val="00DB6E0A"/>
    <w:rsid w:val="00DC2B51"/>
    <w:rsid w:val="00DD2FFD"/>
    <w:rsid w:val="00DD6237"/>
    <w:rsid w:val="00DD6651"/>
    <w:rsid w:val="00E16978"/>
    <w:rsid w:val="00E247EF"/>
    <w:rsid w:val="00E42482"/>
    <w:rsid w:val="00E42FC7"/>
    <w:rsid w:val="00E504A7"/>
    <w:rsid w:val="00E66C96"/>
    <w:rsid w:val="00E90CF6"/>
    <w:rsid w:val="00E95E4C"/>
    <w:rsid w:val="00E962BF"/>
    <w:rsid w:val="00EB1647"/>
    <w:rsid w:val="00ED0313"/>
    <w:rsid w:val="00EF00AC"/>
    <w:rsid w:val="00EF0A3A"/>
    <w:rsid w:val="00F26566"/>
    <w:rsid w:val="00F31989"/>
    <w:rsid w:val="00F3215C"/>
    <w:rsid w:val="00F32AF3"/>
    <w:rsid w:val="00F33AA2"/>
    <w:rsid w:val="00F372DE"/>
    <w:rsid w:val="00F43772"/>
    <w:rsid w:val="00F47160"/>
    <w:rsid w:val="00F471FF"/>
    <w:rsid w:val="00F71085"/>
    <w:rsid w:val="00F82CBC"/>
    <w:rsid w:val="00F846C0"/>
    <w:rsid w:val="00F87D66"/>
    <w:rsid w:val="00FA0F9B"/>
    <w:rsid w:val="00FA6BF0"/>
    <w:rsid w:val="00FB172E"/>
    <w:rsid w:val="00FB5612"/>
    <w:rsid w:val="00FC0622"/>
    <w:rsid w:val="00FC6DFC"/>
    <w:rsid w:val="00FD4CB7"/>
    <w:rsid w:val="04CF7D84"/>
    <w:rsid w:val="06975A53"/>
    <w:rsid w:val="06C63563"/>
    <w:rsid w:val="072A17D6"/>
    <w:rsid w:val="0CB32593"/>
    <w:rsid w:val="0D2E78DC"/>
    <w:rsid w:val="0F9E15B0"/>
    <w:rsid w:val="10204337"/>
    <w:rsid w:val="11FF376C"/>
    <w:rsid w:val="1488753C"/>
    <w:rsid w:val="1AAB4490"/>
    <w:rsid w:val="1B522B5E"/>
    <w:rsid w:val="1C9C1DF4"/>
    <w:rsid w:val="1D631052"/>
    <w:rsid w:val="1E5866DD"/>
    <w:rsid w:val="1EFB577C"/>
    <w:rsid w:val="1FD06747"/>
    <w:rsid w:val="2C7548FE"/>
    <w:rsid w:val="2F5F6ACB"/>
    <w:rsid w:val="32D926E8"/>
    <w:rsid w:val="33312B4E"/>
    <w:rsid w:val="34787E99"/>
    <w:rsid w:val="34FB1319"/>
    <w:rsid w:val="35034A9D"/>
    <w:rsid w:val="37AE7871"/>
    <w:rsid w:val="3A3817B7"/>
    <w:rsid w:val="3A3A14F9"/>
    <w:rsid w:val="3A476238"/>
    <w:rsid w:val="3D7D6825"/>
    <w:rsid w:val="3F9B7298"/>
    <w:rsid w:val="42BB0EC4"/>
    <w:rsid w:val="43E3440D"/>
    <w:rsid w:val="45EB2F8F"/>
    <w:rsid w:val="47AD01AE"/>
    <w:rsid w:val="4A304D68"/>
    <w:rsid w:val="4FE47521"/>
    <w:rsid w:val="525654A0"/>
    <w:rsid w:val="57405127"/>
    <w:rsid w:val="57AA1051"/>
    <w:rsid w:val="589445C0"/>
    <w:rsid w:val="5BAD0FF4"/>
    <w:rsid w:val="5C993387"/>
    <w:rsid w:val="63EB6C79"/>
    <w:rsid w:val="684A26C4"/>
    <w:rsid w:val="6BE821BC"/>
    <w:rsid w:val="6CDF255A"/>
    <w:rsid w:val="6E5D4315"/>
    <w:rsid w:val="6EDC5B3C"/>
    <w:rsid w:val="70932F49"/>
    <w:rsid w:val="749467D7"/>
    <w:rsid w:val="78590CD8"/>
    <w:rsid w:val="7CE560B0"/>
    <w:rsid w:val="7F672A14"/>
    <w:rsid w:val="7FDBC92B"/>
    <w:rsid w:val="7FED769D"/>
    <w:rsid w:val="9DFF3930"/>
    <w:rsid w:val="A2C76BD0"/>
    <w:rsid w:val="A35DA63C"/>
    <w:rsid w:val="BEFF1761"/>
    <w:rsid w:val="CB8B6539"/>
    <w:rsid w:val="CBFE251C"/>
    <w:rsid w:val="FBCAC34A"/>
    <w:rsid w:val="FBEFF800"/>
    <w:rsid w:val="FE5A9D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paragraph" w:styleId="9">
    <w:name w:val="List Paragraph"/>
    <w:basedOn w:val="1"/>
    <w:qFormat/>
    <w:uiPriority w:val="99"/>
    <w:pPr>
      <w:ind w:firstLine="420" w:firstLineChars="200"/>
    </w:pPr>
  </w:style>
  <w:style w:type="character" w:customStyle="1" w:styleId="10">
    <w:name w:val="批注框文本 Char"/>
    <w:basedOn w:val="7"/>
    <w:link w:val="2"/>
    <w:semiHidden/>
    <w:qFormat/>
    <w:locked/>
    <w:uiPriority w:val="99"/>
    <w:rPr>
      <w:sz w:val="2"/>
      <w:szCs w:val="2"/>
    </w:rPr>
  </w:style>
  <w:style w:type="character" w:customStyle="1" w:styleId="11">
    <w:name w:val="页眉 Char"/>
    <w:basedOn w:val="7"/>
    <w:link w:val="4"/>
    <w:semiHidden/>
    <w:qFormat/>
    <w:uiPriority w:val="99"/>
    <w:rPr>
      <w:rFonts w:cs="Calibri"/>
      <w:sz w:val="18"/>
      <w:szCs w:val="18"/>
    </w:rPr>
  </w:style>
  <w:style w:type="character" w:customStyle="1" w:styleId="12">
    <w:name w:val="页脚 Char"/>
    <w:basedOn w:val="7"/>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863</Words>
  <Characters>4920</Characters>
  <Lines>41</Lines>
  <Paragraphs>11</Paragraphs>
  <TotalTime>4</TotalTime>
  <ScaleCrop>false</ScaleCrop>
  <LinksUpToDate>false</LinksUpToDate>
  <CharactersWithSpaces>5772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2017-11-03T20:07:00Z</dcterms:created>
  <dc:creator>6102</dc:creator>
  <cp:lastModifiedBy>Administrator</cp:lastModifiedBy>
  <cp:lastPrinted>2022-05-27T19:09:00Z</cp:lastPrinted>
  <dcterms:modified xsi:type="dcterms:W3CDTF">2024-03-22T06:29:40Z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37307778DE6548EC93BE69D4BEA6210A</vt:lpwstr>
  </property>
</Properties>
</file>